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E1073" w14:textId="77777777" w:rsidR="00A4230C" w:rsidRDefault="00A4230C" w:rsidP="00AF71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7559E1CB" w14:textId="77777777" w:rsidR="00867580" w:rsidRPr="00761413" w:rsidRDefault="00867580" w:rsidP="00A42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color w:val="000000"/>
          <w:sz w:val="16"/>
          <w:szCs w:val="16"/>
        </w:rPr>
      </w:pPr>
    </w:p>
    <w:p w14:paraId="143816AB" w14:textId="6DAFA60D" w:rsidR="00A4230C" w:rsidRPr="00B94F99" w:rsidRDefault="00417B7F" w:rsidP="00A42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color w:val="000000" w:themeColor="text1"/>
          <w:sz w:val="20"/>
          <w:szCs w:val="20"/>
        </w:rPr>
      </w:pPr>
      <w:r>
        <w:rPr>
          <w:rFonts w:ascii="Verdana" w:hAnsi="Verdana" w:cs="Verdana"/>
          <w:b/>
          <w:color w:val="000000"/>
          <w:sz w:val="20"/>
          <w:szCs w:val="20"/>
        </w:rPr>
        <w:t xml:space="preserve">ISTRUZIONI PER IL </w:t>
      </w:r>
      <w:r w:rsidR="00A4230C" w:rsidRPr="00A4230C">
        <w:rPr>
          <w:rFonts w:ascii="Verdana" w:hAnsi="Verdana" w:cs="Verdana"/>
          <w:b/>
          <w:color w:val="000000"/>
          <w:sz w:val="20"/>
          <w:szCs w:val="20"/>
        </w:rPr>
        <w:t xml:space="preserve">MODULO </w:t>
      </w:r>
      <w:r>
        <w:rPr>
          <w:rFonts w:ascii="Verdana" w:hAnsi="Verdana" w:cs="Verdana"/>
          <w:b/>
          <w:color w:val="000000"/>
          <w:sz w:val="20"/>
          <w:szCs w:val="20"/>
        </w:rPr>
        <w:t>DI</w:t>
      </w:r>
      <w:r w:rsidR="00A4230C" w:rsidRPr="00A4230C">
        <w:rPr>
          <w:rFonts w:ascii="Verdana" w:hAnsi="Verdana" w:cs="Verdana"/>
          <w:b/>
          <w:color w:val="000000"/>
          <w:sz w:val="20"/>
          <w:szCs w:val="20"/>
        </w:rPr>
        <w:t xml:space="preserve"> VALUTAZIONE DEGLI IMPIANTI AUTORIZZATI ALLA MACELLAZIONE RITUALE NEL GIORNO DEL </w:t>
      </w:r>
      <w:r w:rsidR="00A4230C" w:rsidRPr="00B94F99">
        <w:rPr>
          <w:rFonts w:ascii="Verdana" w:hAnsi="Verdana" w:cs="Verdana"/>
          <w:b/>
          <w:color w:val="000000" w:themeColor="text1"/>
          <w:sz w:val="20"/>
          <w:szCs w:val="20"/>
        </w:rPr>
        <w:t>SACRIFICIO</w:t>
      </w:r>
      <w:r w:rsidR="004273B9" w:rsidRPr="00B94F99">
        <w:rPr>
          <w:rFonts w:ascii="Verdana" w:hAnsi="Verdana" w:cs="Verdana"/>
          <w:b/>
          <w:color w:val="000000" w:themeColor="text1"/>
          <w:sz w:val="20"/>
          <w:szCs w:val="20"/>
        </w:rPr>
        <w:t xml:space="preserve"> – anno 202</w:t>
      </w:r>
      <w:r w:rsidR="002369A9">
        <w:rPr>
          <w:rFonts w:ascii="Verdana" w:hAnsi="Verdana" w:cs="Verdana"/>
          <w:b/>
          <w:color w:val="000000" w:themeColor="text1"/>
          <w:sz w:val="20"/>
          <w:szCs w:val="20"/>
        </w:rPr>
        <w:t>6</w:t>
      </w:r>
    </w:p>
    <w:p w14:paraId="46CA6394" w14:textId="77777777" w:rsidR="00867580" w:rsidRPr="00761413" w:rsidRDefault="00867580" w:rsidP="00A42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color w:val="000000"/>
          <w:sz w:val="16"/>
          <w:szCs w:val="16"/>
        </w:rPr>
      </w:pPr>
    </w:p>
    <w:p w14:paraId="5D5B0D37" w14:textId="77777777" w:rsidR="003D2A22" w:rsidRDefault="003D2A22" w:rsidP="00A4230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0916D8C4" w14:textId="77777777" w:rsidR="00D25DA4" w:rsidRDefault="00D25DA4" w:rsidP="00A4230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4C868C40" w14:textId="77777777" w:rsidR="00417B7F" w:rsidRPr="001D134D" w:rsidRDefault="00417B7F" w:rsidP="00417B7F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color w:val="000000"/>
          <w:sz w:val="20"/>
          <w:szCs w:val="20"/>
        </w:rPr>
      </w:pPr>
      <w:r w:rsidRPr="001D134D">
        <w:rPr>
          <w:rFonts w:ascii="Verdana" w:hAnsi="Verdana" w:cs="Verdana"/>
          <w:b/>
          <w:color w:val="000000"/>
          <w:sz w:val="20"/>
          <w:szCs w:val="20"/>
        </w:rPr>
        <w:t>STRUTTURE PER LA SOSTA DEGLI ANIMALI</w:t>
      </w:r>
    </w:p>
    <w:p w14:paraId="60BF642A" w14:textId="77777777" w:rsidR="00417B7F" w:rsidRDefault="00417B7F" w:rsidP="00417B7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29729532" w14:textId="77777777" w:rsidR="00D25DA4" w:rsidRDefault="00D25DA4" w:rsidP="00417B7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2BD27542" w14:textId="77777777" w:rsidR="009C2F5C" w:rsidRDefault="00417B7F" w:rsidP="00417B7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Valutare</w:t>
      </w:r>
      <w:r w:rsidR="009C2F5C">
        <w:rPr>
          <w:rFonts w:ascii="Verdana" w:hAnsi="Verdana" w:cs="Verdana"/>
          <w:color w:val="000000"/>
          <w:sz w:val="20"/>
          <w:szCs w:val="20"/>
        </w:rPr>
        <w:t>:</w:t>
      </w:r>
    </w:p>
    <w:p w14:paraId="43E93380" w14:textId="77777777" w:rsidR="001D134D" w:rsidRDefault="001D134D" w:rsidP="00417B7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64699D20" w14:textId="77777777" w:rsidR="009C2F5C" w:rsidRDefault="00417B7F" w:rsidP="009C2F5C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9C2F5C">
        <w:rPr>
          <w:rFonts w:ascii="Verdana" w:hAnsi="Verdana" w:cs="Verdana"/>
          <w:color w:val="000000"/>
          <w:sz w:val="20"/>
          <w:szCs w:val="20"/>
        </w:rPr>
        <w:t>capacità dei recinti in termini di spazio</w:t>
      </w:r>
    </w:p>
    <w:p w14:paraId="42BDB67B" w14:textId="77777777" w:rsidR="00417B7F" w:rsidRDefault="009C2F5C" w:rsidP="009C2F5C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p</w:t>
      </w:r>
      <w:r w:rsidR="00417B7F" w:rsidRPr="009C2F5C">
        <w:rPr>
          <w:rFonts w:ascii="Verdana" w:hAnsi="Verdana" w:cs="Verdana"/>
          <w:color w:val="000000"/>
          <w:sz w:val="20"/>
          <w:szCs w:val="20"/>
        </w:rPr>
        <w:t>resenza di sistemi di protezione per la mitigazione di situazioni climatiche avverse (troppo caldo o troppo freddo, intemperie, ecc</w:t>
      </w:r>
      <w:r w:rsidR="00E33FF8">
        <w:rPr>
          <w:rFonts w:ascii="Verdana" w:hAnsi="Verdana" w:cs="Verdana"/>
          <w:color w:val="000000"/>
          <w:sz w:val="20"/>
          <w:szCs w:val="20"/>
        </w:rPr>
        <w:t>.</w:t>
      </w:r>
      <w:r w:rsidR="00417B7F" w:rsidRPr="009C2F5C">
        <w:rPr>
          <w:rFonts w:ascii="Verdana" w:hAnsi="Verdana" w:cs="Verdana"/>
          <w:color w:val="000000"/>
          <w:sz w:val="20"/>
          <w:szCs w:val="20"/>
        </w:rPr>
        <w:t>), verificando se l’OSA abbia predisposto o sia in ogni caso possibile provvedere anche temporaneamente alla predispos</w:t>
      </w:r>
      <w:r>
        <w:rPr>
          <w:rFonts w:ascii="Verdana" w:hAnsi="Verdana" w:cs="Verdana"/>
          <w:color w:val="000000"/>
          <w:sz w:val="20"/>
          <w:szCs w:val="20"/>
        </w:rPr>
        <w:t>i</w:t>
      </w:r>
      <w:r w:rsidR="00417B7F" w:rsidRPr="009C2F5C">
        <w:rPr>
          <w:rFonts w:ascii="Verdana" w:hAnsi="Verdana" w:cs="Verdana"/>
          <w:color w:val="000000"/>
          <w:sz w:val="20"/>
          <w:szCs w:val="20"/>
        </w:rPr>
        <w:t>zione di teli ombreggianti, sistemi di ventilazione, teli di protezione da pioggia e o vento</w:t>
      </w:r>
      <w:r>
        <w:rPr>
          <w:rFonts w:ascii="Verdana" w:hAnsi="Verdana" w:cs="Verdana"/>
          <w:color w:val="000000"/>
          <w:sz w:val="20"/>
          <w:szCs w:val="20"/>
        </w:rPr>
        <w:t>, ecc</w:t>
      </w:r>
      <w:r w:rsidR="00E33FF8">
        <w:rPr>
          <w:rFonts w:ascii="Verdana" w:hAnsi="Verdana" w:cs="Verdana"/>
          <w:color w:val="000000"/>
          <w:sz w:val="20"/>
          <w:szCs w:val="20"/>
        </w:rPr>
        <w:t>.</w:t>
      </w:r>
      <w:r w:rsidR="00417B7F" w:rsidRPr="009C2F5C">
        <w:rPr>
          <w:rFonts w:ascii="Verdana" w:hAnsi="Verdana" w:cs="Verdana"/>
          <w:color w:val="000000"/>
          <w:sz w:val="20"/>
          <w:szCs w:val="20"/>
        </w:rPr>
        <w:t xml:space="preserve">, </w:t>
      </w:r>
      <w:r>
        <w:rPr>
          <w:rFonts w:ascii="Verdana" w:hAnsi="Verdana" w:cs="Verdana"/>
          <w:color w:val="000000"/>
          <w:sz w:val="20"/>
          <w:szCs w:val="20"/>
        </w:rPr>
        <w:t>utili</w:t>
      </w:r>
      <w:r w:rsidR="00417B7F" w:rsidRPr="009C2F5C">
        <w:rPr>
          <w:rFonts w:ascii="Verdana" w:hAnsi="Verdana" w:cs="Verdana"/>
          <w:color w:val="000000"/>
          <w:sz w:val="20"/>
          <w:szCs w:val="20"/>
        </w:rPr>
        <w:t xml:space="preserve"> a garantire il maggior grado di benessere, compatibilmente con la organizzazione degli spazi nell’impianto.</w:t>
      </w:r>
    </w:p>
    <w:p w14:paraId="030E6F12" w14:textId="77777777" w:rsidR="009C2F5C" w:rsidRDefault="009C2F5C" w:rsidP="009C2F5C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Eventuale presenza di lettiera</w:t>
      </w:r>
    </w:p>
    <w:p w14:paraId="5BC7A59B" w14:textId="77777777" w:rsidR="001D134D" w:rsidRPr="001D134D" w:rsidRDefault="001D134D" w:rsidP="001D134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152921A0" w14:textId="77777777" w:rsidR="00417B7F" w:rsidRPr="00B4688F" w:rsidRDefault="00417B7F" w:rsidP="00417B7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  <w:lang w:val="en-GB"/>
        </w:rPr>
      </w:pPr>
      <w:r w:rsidRPr="00B4688F">
        <w:rPr>
          <w:rFonts w:ascii="Verdana" w:hAnsi="Verdana" w:cs="Verdana"/>
          <w:color w:val="000000"/>
          <w:sz w:val="20"/>
          <w:szCs w:val="20"/>
          <w:lang w:val="en-GB"/>
        </w:rPr>
        <w:t xml:space="preserve">Per </w:t>
      </w:r>
      <w:proofErr w:type="spellStart"/>
      <w:r w:rsidRPr="00B4688F">
        <w:rPr>
          <w:rFonts w:ascii="Verdana" w:hAnsi="Verdana" w:cs="Verdana"/>
          <w:color w:val="000000"/>
          <w:sz w:val="20"/>
          <w:szCs w:val="20"/>
          <w:lang w:val="en-GB"/>
        </w:rPr>
        <w:t>gli</w:t>
      </w:r>
      <w:proofErr w:type="spellEnd"/>
      <w:r w:rsidRPr="00B4688F">
        <w:rPr>
          <w:rFonts w:ascii="Verdana" w:hAnsi="Verdana" w:cs="Verdana"/>
          <w:color w:val="000000"/>
          <w:sz w:val="20"/>
          <w:szCs w:val="20"/>
          <w:lang w:val="en-GB"/>
        </w:rPr>
        <w:t xml:space="preserve"> </w:t>
      </w:r>
      <w:proofErr w:type="spellStart"/>
      <w:r w:rsidRPr="00B4688F">
        <w:rPr>
          <w:rFonts w:ascii="Verdana" w:hAnsi="Verdana" w:cs="Verdana"/>
          <w:color w:val="000000"/>
          <w:sz w:val="20"/>
          <w:szCs w:val="20"/>
          <w:lang w:val="en-GB"/>
        </w:rPr>
        <w:t>spazi</w:t>
      </w:r>
      <w:proofErr w:type="spellEnd"/>
      <w:r w:rsidRPr="00B4688F">
        <w:rPr>
          <w:rFonts w:ascii="Verdana" w:hAnsi="Verdana" w:cs="Verdana"/>
          <w:color w:val="000000"/>
          <w:sz w:val="20"/>
          <w:szCs w:val="20"/>
          <w:lang w:val="en-GB"/>
        </w:rPr>
        <w:t xml:space="preserve"> </w:t>
      </w:r>
      <w:proofErr w:type="spellStart"/>
      <w:r w:rsidRPr="00B4688F">
        <w:rPr>
          <w:rFonts w:ascii="Verdana" w:hAnsi="Verdana" w:cs="Verdana"/>
          <w:color w:val="000000"/>
          <w:sz w:val="20"/>
          <w:szCs w:val="20"/>
          <w:lang w:val="en-GB"/>
        </w:rPr>
        <w:t>disponibili</w:t>
      </w:r>
      <w:proofErr w:type="spellEnd"/>
      <w:r w:rsidRPr="00B4688F">
        <w:rPr>
          <w:rFonts w:ascii="Verdana" w:hAnsi="Verdana" w:cs="Verdana"/>
          <w:color w:val="000000"/>
          <w:sz w:val="20"/>
          <w:szCs w:val="20"/>
          <w:lang w:val="en-GB"/>
        </w:rPr>
        <w:t xml:space="preserve"> è </w:t>
      </w:r>
      <w:proofErr w:type="spellStart"/>
      <w:r w:rsidRPr="00B4688F">
        <w:rPr>
          <w:rFonts w:ascii="Verdana" w:hAnsi="Verdana" w:cs="Verdana"/>
          <w:color w:val="000000"/>
          <w:sz w:val="20"/>
          <w:szCs w:val="20"/>
          <w:lang w:val="en-GB"/>
        </w:rPr>
        <w:t>opportuno</w:t>
      </w:r>
      <w:proofErr w:type="spellEnd"/>
      <w:r w:rsidRPr="00B4688F">
        <w:rPr>
          <w:rFonts w:ascii="Verdana" w:hAnsi="Verdana" w:cs="Verdana"/>
          <w:color w:val="000000"/>
          <w:sz w:val="20"/>
          <w:szCs w:val="20"/>
          <w:lang w:val="en-GB"/>
        </w:rPr>
        <w:t xml:space="preserve"> fare </w:t>
      </w:r>
      <w:proofErr w:type="spellStart"/>
      <w:r w:rsidRPr="00B4688F">
        <w:rPr>
          <w:rFonts w:ascii="Verdana" w:hAnsi="Verdana" w:cs="Verdana"/>
          <w:color w:val="000000"/>
          <w:sz w:val="20"/>
          <w:szCs w:val="20"/>
          <w:lang w:val="en-GB"/>
        </w:rPr>
        <w:t>riferimen</w:t>
      </w:r>
      <w:r w:rsidR="00B9263A" w:rsidRPr="00B4688F">
        <w:rPr>
          <w:rFonts w:ascii="Verdana" w:hAnsi="Verdana" w:cs="Verdana"/>
          <w:color w:val="000000"/>
          <w:sz w:val="20"/>
          <w:szCs w:val="20"/>
          <w:lang w:val="en-GB"/>
        </w:rPr>
        <w:t>to</w:t>
      </w:r>
      <w:proofErr w:type="spellEnd"/>
      <w:r w:rsidR="00B9263A" w:rsidRPr="00B4688F">
        <w:rPr>
          <w:rFonts w:ascii="Verdana" w:hAnsi="Verdana" w:cs="Verdana"/>
          <w:color w:val="000000"/>
          <w:sz w:val="20"/>
          <w:szCs w:val="20"/>
          <w:lang w:val="en-GB"/>
        </w:rPr>
        <w:t xml:space="preserve"> a</w:t>
      </w:r>
      <w:r w:rsidRPr="00B4688F">
        <w:rPr>
          <w:rFonts w:ascii="Verdana" w:hAnsi="Verdana" w:cs="Verdana"/>
          <w:color w:val="000000"/>
          <w:sz w:val="20"/>
          <w:szCs w:val="20"/>
          <w:lang w:val="en-GB"/>
        </w:rPr>
        <w:t xml:space="preserve"> </w:t>
      </w:r>
      <w:proofErr w:type="spellStart"/>
      <w:r w:rsidR="00B9263A" w:rsidRPr="00B4688F">
        <w:rPr>
          <w:rFonts w:ascii="Verdana" w:hAnsi="Verdana" w:cs="Verdana"/>
          <w:color w:val="000000"/>
          <w:sz w:val="20"/>
          <w:szCs w:val="20"/>
          <w:lang w:val="en-GB"/>
        </w:rPr>
        <w:t>indicazioni</w:t>
      </w:r>
      <w:proofErr w:type="spellEnd"/>
      <w:r w:rsidRPr="00B4688F">
        <w:rPr>
          <w:rFonts w:ascii="Verdana" w:hAnsi="Verdana" w:cs="Verdana"/>
          <w:color w:val="000000"/>
          <w:sz w:val="20"/>
          <w:szCs w:val="20"/>
          <w:lang w:val="en-GB"/>
        </w:rPr>
        <w:t xml:space="preserve"> </w:t>
      </w:r>
      <w:proofErr w:type="spellStart"/>
      <w:r w:rsidR="00B9263A" w:rsidRPr="00B4688F">
        <w:rPr>
          <w:rFonts w:ascii="Verdana" w:hAnsi="Verdana" w:cs="Verdana"/>
          <w:color w:val="000000"/>
          <w:sz w:val="20"/>
          <w:szCs w:val="20"/>
          <w:lang w:val="en-GB"/>
        </w:rPr>
        <w:t>sintetizzate</w:t>
      </w:r>
      <w:proofErr w:type="spellEnd"/>
      <w:r w:rsidR="00B9263A" w:rsidRPr="00B4688F">
        <w:rPr>
          <w:rFonts w:ascii="Verdana" w:hAnsi="Verdana" w:cs="Verdana"/>
          <w:color w:val="000000"/>
          <w:sz w:val="20"/>
          <w:szCs w:val="20"/>
          <w:lang w:val="en-GB"/>
        </w:rPr>
        <w:t xml:space="preserve"> </w:t>
      </w:r>
      <w:proofErr w:type="spellStart"/>
      <w:r w:rsidR="00B9263A" w:rsidRPr="00B4688F">
        <w:rPr>
          <w:rFonts w:ascii="Verdana" w:hAnsi="Verdana" w:cs="Verdana"/>
          <w:color w:val="000000"/>
          <w:sz w:val="20"/>
          <w:szCs w:val="20"/>
          <w:lang w:val="en-GB"/>
        </w:rPr>
        <w:t>nella</w:t>
      </w:r>
      <w:proofErr w:type="spellEnd"/>
      <w:r w:rsidR="00B9263A" w:rsidRPr="00B4688F">
        <w:rPr>
          <w:rFonts w:ascii="Verdana" w:hAnsi="Verdana" w:cs="Verdana"/>
          <w:color w:val="000000"/>
          <w:sz w:val="20"/>
          <w:szCs w:val="20"/>
          <w:lang w:val="en-GB"/>
        </w:rPr>
        <w:t xml:space="preserve"> </w:t>
      </w:r>
      <w:proofErr w:type="spellStart"/>
      <w:r w:rsidR="00B9263A" w:rsidRPr="00B4688F">
        <w:rPr>
          <w:rFonts w:ascii="Verdana" w:hAnsi="Verdana" w:cs="Verdana"/>
          <w:color w:val="000000"/>
          <w:sz w:val="20"/>
          <w:szCs w:val="20"/>
          <w:lang w:val="en-GB"/>
        </w:rPr>
        <w:t>tabella</w:t>
      </w:r>
      <w:proofErr w:type="spellEnd"/>
      <w:r w:rsidR="00B9263A" w:rsidRPr="00B4688F">
        <w:rPr>
          <w:rFonts w:ascii="Verdana" w:hAnsi="Verdana" w:cs="Verdana"/>
          <w:color w:val="000000"/>
          <w:sz w:val="20"/>
          <w:szCs w:val="20"/>
          <w:lang w:val="en-GB"/>
        </w:rPr>
        <w:t xml:space="preserve"> a </w:t>
      </w:r>
      <w:proofErr w:type="spellStart"/>
      <w:r w:rsidR="00B9263A" w:rsidRPr="00B4688F">
        <w:rPr>
          <w:rFonts w:ascii="Verdana" w:hAnsi="Verdana" w:cs="Verdana"/>
          <w:sz w:val="20"/>
          <w:szCs w:val="20"/>
          <w:lang w:val="en-GB"/>
        </w:rPr>
        <w:t>seguire</w:t>
      </w:r>
      <w:proofErr w:type="spellEnd"/>
      <w:r w:rsidR="00743277" w:rsidRPr="00B4688F">
        <w:rPr>
          <w:rFonts w:ascii="Verdana" w:hAnsi="Verdana" w:cs="Verdana"/>
          <w:sz w:val="20"/>
          <w:szCs w:val="20"/>
          <w:lang w:val="en-GB"/>
        </w:rPr>
        <w:t xml:space="preserve"> </w:t>
      </w:r>
      <w:r w:rsidR="007B1003" w:rsidRPr="00B4688F">
        <w:rPr>
          <w:rFonts w:ascii="Verdana" w:hAnsi="Verdana" w:cs="Verdana"/>
          <w:sz w:val="20"/>
          <w:szCs w:val="20"/>
          <w:lang w:val="en-GB"/>
        </w:rPr>
        <w:t>(</w:t>
      </w:r>
      <w:r w:rsidR="00D25DA4" w:rsidRPr="00B4688F">
        <w:rPr>
          <w:rFonts w:ascii="Verdana" w:hAnsi="Verdana" w:cs="Verdana"/>
          <w:i/>
          <w:color w:val="000000"/>
          <w:sz w:val="20"/>
          <w:szCs w:val="20"/>
          <w:lang w:val="en-GB"/>
        </w:rPr>
        <w:t>European Commission, Directorate-Gene</w:t>
      </w:r>
      <w:r w:rsidR="00B32DEA" w:rsidRPr="00B4688F">
        <w:rPr>
          <w:rFonts w:ascii="Verdana" w:hAnsi="Verdana" w:cs="Verdana"/>
          <w:i/>
          <w:color w:val="000000"/>
          <w:sz w:val="20"/>
          <w:szCs w:val="20"/>
          <w:lang w:val="en-GB"/>
        </w:rPr>
        <w:t xml:space="preserve">ral for Health and Food Safety, </w:t>
      </w:r>
      <w:r w:rsidR="00D25DA4" w:rsidRPr="00B4688F">
        <w:rPr>
          <w:rFonts w:ascii="Verdana" w:hAnsi="Verdana" w:cs="Verdana"/>
          <w:i/>
          <w:color w:val="000000"/>
          <w:sz w:val="20"/>
          <w:szCs w:val="20"/>
          <w:lang w:val="en-GB"/>
        </w:rPr>
        <w:t>Preparation of best practices on the protection of animals at the time of killing – Final report, Publications Office, 2017</w:t>
      </w:r>
      <w:r w:rsidR="00D25DA4" w:rsidRPr="00B4688F">
        <w:rPr>
          <w:rFonts w:ascii="Verdana" w:hAnsi="Verdana" w:cs="Verdana"/>
          <w:color w:val="000000"/>
          <w:sz w:val="20"/>
          <w:szCs w:val="20"/>
          <w:lang w:val="en-GB"/>
        </w:rPr>
        <w:t xml:space="preserve"> - </w:t>
      </w:r>
      <w:hyperlink r:id="rId8" w:tgtFrame="_blank" w:history="1">
        <w:r w:rsidR="00D25DA4" w:rsidRPr="00B4688F">
          <w:rPr>
            <w:rFonts w:ascii="Arial" w:hAnsi="Arial" w:cs="Arial"/>
            <w:b/>
            <w:bCs/>
            <w:color w:val="0000FF"/>
            <w:sz w:val="20"/>
            <w:szCs w:val="20"/>
            <w:shd w:val="clear" w:color="auto" w:fill="FFFFFF"/>
            <w:lang w:val="en-GB"/>
          </w:rPr>
          <w:t>https://data.europa.eu/doi/10.2875/15243</w:t>
        </w:r>
      </w:hyperlink>
      <w:r w:rsidR="007B1003" w:rsidRPr="00B4688F">
        <w:rPr>
          <w:rFonts w:ascii="Verdana" w:hAnsi="Verdana" w:cs="Verdana"/>
          <w:sz w:val="20"/>
          <w:szCs w:val="20"/>
          <w:lang w:val="en-GB"/>
        </w:rPr>
        <w:t>)</w:t>
      </w:r>
    </w:p>
    <w:p w14:paraId="65FBBA55" w14:textId="77777777" w:rsidR="001D134D" w:rsidRPr="00B4688F" w:rsidRDefault="001D134D" w:rsidP="00417B7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  <w:lang w:val="en-GB"/>
        </w:rPr>
      </w:pPr>
    </w:p>
    <w:p w14:paraId="05284C76" w14:textId="77777777" w:rsidR="00D25DA4" w:rsidRPr="00B4688F" w:rsidRDefault="00D25DA4" w:rsidP="00417B7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  <w:lang w:val="en-GB"/>
        </w:rPr>
      </w:pPr>
    </w:p>
    <w:tbl>
      <w:tblPr>
        <w:tblW w:w="4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1480"/>
        <w:gridCol w:w="1540"/>
      </w:tblGrid>
      <w:tr w:rsidR="007B1003" w:rsidRPr="007B1003" w14:paraId="0B369FBF" w14:textId="77777777" w:rsidTr="007B1003">
        <w:trPr>
          <w:trHeight w:val="708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0ED3" w14:textId="77777777" w:rsidR="007B1003" w:rsidRPr="007B1003" w:rsidRDefault="007B1003" w:rsidP="007B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B100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Specie e categoria/peso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AB30" w14:textId="77777777" w:rsidR="007B1003" w:rsidRPr="007B1003" w:rsidRDefault="007B1003" w:rsidP="007B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B100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&lt;3h di attesa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F3811" w14:textId="77777777" w:rsidR="007B1003" w:rsidRPr="007B1003" w:rsidRDefault="007B1003" w:rsidP="007B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B100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&gt;3h di attesa</w:t>
            </w:r>
          </w:p>
        </w:tc>
      </w:tr>
      <w:tr w:rsidR="007B1003" w:rsidRPr="007B1003" w14:paraId="6B8F7FC2" w14:textId="77777777" w:rsidTr="007B1003">
        <w:trPr>
          <w:trHeight w:val="288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9B255F" w14:textId="77777777" w:rsidR="007B1003" w:rsidRPr="007B1003" w:rsidRDefault="007B1003" w:rsidP="007B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B100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BOVINI</w:t>
            </w:r>
          </w:p>
        </w:tc>
        <w:tc>
          <w:tcPr>
            <w:tcW w:w="30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FF5962F" w14:textId="77777777" w:rsidR="007B1003" w:rsidRPr="007B1003" w:rsidRDefault="007B1003" w:rsidP="007B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B100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spazio per capo</w:t>
            </w:r>
          </w:p>
        </w:tc>
      </w:tr>
      <w:tr w:rsidR="007B1003" w:rsidRPr="007B1003" w14:paraId="499D6490" w14:textId="77777777" w:rsidTr="007B1003">
        <w:trPr>
          <w:trHeight w:val="288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52AE3" w14:textId="77777777"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003">
              <w:rPr>
                <w:rFonts w:ascii="Calibri" w:eastAsia="Times New Roman" w:hAnsi="Calibri" w:cs="Calibri"/>
                <w:color w:val="000000"/>
                <w:lang w:eastAsia="it-IT"/>
              </w:rPr>
              <w:t>Vitelli (200kg)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B3894" w14:textId="77777777" w:rsidR="007B1003" w:rsidRPr="007B1003" w:rsidRDefault="007B1003" w:rsidP="007B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003">
              <w:rPr>
                <w:rFonts w:ascii="Calibri" w:eastAsia="Times New Roman" w:hAnsi="Calibri" w:cs="Calibri"/>
                <w:color w:val="000000"/>
                <w:lang w:eastAsia="it-IT"/>
              </w:rPr>
              <w:t>0.7 - 0.8 mq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E6782E" w14:textId="77777777" w:rsidR="007B1003" w:rsidRPr="007B1003" w:rsidRDefault="007B1003" w:rsidP="007B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003">
              <w:rPr>
                <w:rFonts w:ascii="Calibri" w:eastAsia="Times New Roman" w:hAnsi="Calibri" w:cs="Calibri"/>
                <w:color w:val="000000"/>
                <w:lang w:eastAsia="it-IT"/>
              </w:rPr>
              <w:t>0.9 - 1.0 mq</w:t>
            </w:r>
          </w:p>
        </w:tc>
      </w:tr>
      <w:tr w:rsidR="007B1003" w:rsidRPr="007B1003" w14:paraId="2F3804D1" w14:textId="77777777" w:rsidTr="007B1003">
        <w:trPr>
          <w:trHeight w:val="288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7B8B6" w14:textId="77777777"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003">
              <w:rPr>
                <w:rFonts w:ascii="Calibri" w:eastAsia="Times New Roman" w:hAnsi="Calibri" w:cs="Calibri"/>
                <w:color w:val="000000"/>
                <w:lang w:eastAsia="it-IT"/>
              </w:rPr>
              <w:t>Bovini adulti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5F423" w14:textId="77777777" w:rsidR="007B1003" w:rsidRPr="007B1003" w:rsidRDefault="007B1003" w:rsidP="007B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D3AA46" w14:textId="77777777" w:rsidR="007B1003" w:rsidRPr="007B1003" w:rsidRDefault="007B1003" w:rsidP="007B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7B1003" w:rsidRPr="007B1003" w14:paraId="70E6075E" w14:textId="77777777" w:rsidTr="007B1003">
        <w:trPr>
          <w:trHeight w:val="288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D810C" w14:textId="77777777"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003">
              <w:rPr>
                <w:rFonts w:ascii="Calibri" w:eastAsia="Times New Roman" w:hAnsi="Calibri" w:cs="Calibri"/>
                <w:color w:val="000000"/>
                <w:lang w:eastAsia="it-IT"/>
              </w:rPr>
              <w:t>550kg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C68E5" w14:textId="77777777" w:rsidR="007B1003" w:rsidRPr="007B1003" w:rsidRDefault="007B1003" w:rsidP="007B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003">
              <w:rPr>
                <w:rFonts w:ascii="Calibri" w:eastAsia="Times New Roman" w:hAnsi="Calibri" w:cs="Calibri"/>
                <w:color w:val="000000"/>
                <w:lang w:eastAsia="it-IT"/>
              </w:rPr>
              <w:t>1.4 - 1.5 mq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811A98" w14:textId="77777777" w:rsidR="007B1003" w:rsidRPr="007B1003" w:rsidRDefault="007B1003" w:rsidP="007B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003">
              <w:rPr>
                <w:rFonts w:ascii="Calibri" w:eastAsia="Times New Roman" w:hAnsi="Calibri" w:cs="Calibri"/>
                <w:color w:val="000000"/>
                <w:lang w:eastAsia="it-IT"/>
              </w:rPr>
              <w:t>1.8 - 1.9 mq</w:t>
            </w:r>
          </w:p>
        </w:tc>
      </w:tr>
      <w:tr w:rsidR="007B1003" w:rsidRPr="007B1003" w14:paraId="01BE7D2B" w14:textId="77777777" w:rsidTr="007B1003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58C4C" w14:textId="77777777"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003">
              <w:rPr>
                <w:rFonts w:ascii="Calibri" w:eastAsia="Times New Roman" w:hAnsi="Calibri" w:cs="Calibri"/>
                <w:color w:val="000000"/>
                <w:lang w:eastAsia="it-IT"/>
              </w:rPr>
              <w:t>700kg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40FDC" w14:textId="77777777" w:rsidR="007B1003" w:rsidRPr="007B1003" w:rsidRDefault="007B1003" w:rsidP="007B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003">
              <w:rPr>
                <w:rFonts w:ascii="Calibri" w:eastAsia="Times New Roman" w:hAnsi="Calibri" w:cs="Calibri"/>
                <w:color w:val="000000"/>
                <w:lang w:eastAsia="it-IT"/>
              </w:rPr>
              <w:t>1.6 - 1.7 mq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713301" w14:textId="77777777" w:rsidR="007B1003" w:rsidRPr="007B1003" w:rsidRDefault="007B1003" w:rsidP="007B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003">
              <w:rPr>
                <w:rFonts w:ascii="Calibri" w:eastAsia="Times New Roman" w:hAnsi="Calibri" w:cs="Calibri"/>
                <w:color w:val="000000"/>
                <w:lang w:eastAsia="it-IT"/>
              </w:rPr>
              <w:t>2.0 - 2.2 mq</w:t>
            </w:r>
          </w:p>
        </w:tc>
      </w:tr>
      <w:tr w:rsidR="007B1003" w:rsidRPr="007B1003" w14:paraId="092EAB5C" w14:textId="77777777" w:rsidTr="007B1003">
        <w:trPr>
          <w:trHeight w:val="288"/>
        </w:trPr>
        <w:tc>
          <w:tcPr>
            <w:tcW w:w="49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bottom"/>
            <w:hideMark/>
          </w:tcPr>
          <w:p w14:paraId="03D478E5" w14:textId="77777777"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003">
              <w:rPr>
                <w:rFonts w:ascii="Calibri" w:eastAsia="Times New Roman" w:hAnsi="Calibri" w:cs="Calibri"/>
                <w:color w:val="000000"/>
                <w:lang w:eastAsia="it-IT"/>
              </w:rPr>
              <w:t>In alternativa:</w:t>
            </w:r>
          </w:p>
        </w:tc>
      </w:tr>
      <w:tr w:rsidR="007B1003" w:rsidRPr="007B1003" w14:paraId="4A8279E3" w14:textId="77777777" w:rsidTr="007B1003">
        <w:trPr>
          <w:trHeight w:val="312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09B70" w14:textId="77777777"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00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107FD05" w14:textId="77777777"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003">
              <w:rPr>
                <w:rFonts w:ascii="Calibri" w:eastAsia="Times New Roman" w:hAnsi="Calibri" w:cs="Calibri"/>
                <w:color w:val="000000"/>
                <w:lang w:eastAsia="it-IT"/>
              </w:rPr>
              <w:t>≥ 2 m2 per animale</w:t>
            </w:r>
          </w:p>
        </w:tc>
      </w:tr>
      <w:tr w:rsidR="007B1003" w:rsidRPr="007B1003" w14:paraId="4F646128" w14:textId="77777777" w:rsidTr="007B1003">
        <w:trPr>
          <w:trHeight w:val="288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AE7D6" w14:textId="77777777"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00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DECC593" w14:textId="77777777"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003">
              <w:rPr>
                <w:rFonts w:ascii="Calibri" w:eastAsia="Times New Roman" w:hAnsi="Calibri" w:cs="Calibri"/>
                <w:color w:val="000000"/>
                <w:lang w:eastAsia="it-IT"/>
              </w:rPr>
              <w:t>≥ 2.3 m2 per animale con corna</w:t>
            </w:r>
          </w:p>
        </w:tc>
      </w:tr>
      <w:tr w:rsidR="007B1003" w:rsidRPr="007B1003" w14:paraId="7D867894" w14:textId="77777777" w:rsidTr="007B1003">
        <w:trPr>
          <w:trHeight w:val="288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023AE" w14:textId="77777777"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00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F95B67C" w14:textId="77777777"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003">
              <w:rPr>
                <w:rFonts w:ascii="Calibri" w:eastAsia="Times New Roman" w:hAnsi="Calibri" w:cs="Calibri"/>
                <w:color w:val="000000"/>
                <w:lang w:eastAsia="it-IT"/>
              </w:rPr>
              <w:t>≥ 1.5 m2 per animale &lt;150kg</w:t>
            </w:r>
          </w:p>
        </w:tc>
      </w:tr>
      <w:tr w:rsidR="007B1003" w:rsidRPr="007B1003" w14:paraId="2D324CF5" w14:textId="77777777" w:rsidTr="007B1003">
        <w:trPr>
          <w:trHeight w:val="288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CB530" w14:textId="77777777"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00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A4FA9D0" w14:textId="77777777"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003">
              <w:rPr>
                <w:rFonts w:ascii="Calibri" w:eastAsia="Times New Roman" w:hAnsi="Calibri" w:cs="Calibri"/>
                <w:color w:val="000000"/>
                <w:lang w:eastAsia="it-IT"/>
              </w:rPr>
              <w:t>≥ 1.7 m2 per animale &lt;220kg</w:t>
            </w:r>
          </w:p>
        </w:tc>
      </w:tr>
      <w:tr w:rsidR="007B1003" w:rsidRPr="007B1003" w14:paraId="1207A7EE" w14:textId="77777777" w:rsidTr="007B1003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F15E9" w14:textId="77777777"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00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6B893B7" w14:textId="77777777"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003">
              <w:rPr>
                <w:rFonts w:ascii="Calibri" w:eastAsia="Times New Roman" w:hAnsi="Calibri" w:cs="Calibri"/>
                <w:color w:val="000000"/>
                <w:lang w:eastAsia="it-IT"/>
              </w:rPr>
              <w:t>≥ 1.7 m2 per animale &gt;220kg</w:t>
            </w:r>
          </w:p>
        </w:tc>
      </w:tr>
      <w:tr w:rsidR="007B1003" w:rsidRPr="007B1003" w14:paraId="74DB1F9A" w14:textId="77777777" w:rsidTr="007B1003">
        <w:trPr>
          <w:trHeight w:val="30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AC1FDC6" w14:textId="77777777"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B100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OVI-CAPRINI</w:t>
            </w:r>
          </w:p>
        </w:tc>
        <w:tc>
          <w:tcPr>
            <w:tcW w:w="30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bottom"/>
            <w:hideMark/>
          </w:tcPr>
          <w:p w14:paraId="0F316422" w14:textId="77777777" w:rsidR="007B1003" w:rsidRPr="007B1003" w:rsidRDefault="007B1003" w:rsidP="007B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B100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spazio per capo</w:t>
            </w:r>
          </w:p>
        </w:tc>
      </w:tr>
      <w:tr w:rsidR="007B1003" w:rsidRPr="007B1003" w14:paraId="712C6A00" w14:textId="77777777" w:rsidTr="007B1003">
        <w:trPr>
          <w:trHeight w:val="288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83A14" w14:textId="77777777"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003">
              <w:rPr>
                <w:rFonts w:ascii="Calibri" w:eastAsia="Times New Roman" w:hAnsi="Calibri" w:cs="Calibri"/>
                <w:color w:val="000000"/>
                <w:lang w:eastAsia="it-IT"/>
              </w:rPr>
              <w:t>Pecore/Capre</w:t>
            </w:r>
          </w:p>
        </w:tc>
        <w:tc>
          <w:tcPr>
            <w:tcW w:w="30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4B8D0BA" w14:textId="77777777" w:rsidR="007B1003" w:rsidRPr="007B1003" w:rsidRDefault="007B1003" w:rsidP="007B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7B1003" w:rsidRPr="007B1003" w14:paraId="0A2BAE83" w14:textId="77777777" w:rsidTr="007B1003">
        <w:trPr>
          <w:trHeight w:val="288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B7AB5" w14:textId="77777777"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003">
              <w:rPr>
                <w:rFonts w:ascii="Calibri" w:eastAsia="Times New Roman" w:hAnsi="Calibri" w:cs="Calibri"/>
                <w:color w:val="000000"/>
                <w:lang w:eastAsia="it-IT"/>
              </w:rPr>
              <w:t>45 - 60 kg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CF6393" w14:textId="77777777" w:rsidR="007B1003" w:rsidRPr="007B1003" w:rsidRDefault="007B1003" w:rsidP="007B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003">
              <w:rPr>
                <w:rFonts w:ascii="Calibri" w:eastAsia="Times New Roman" w:hAnsi="Calibri" w:cs="Calibri"/>
                <w:color w:val="000000"/>
                <w:lang w:eastAsia="it-IT"/>
              </w:rPr>
              <w:t>1.1 - 1.2 mq</w:t>
            </w:r>
          </w:p>
        </w:tc>
      </w:tr>
      <w:tr w:rsidR="007B1003" w:rsidRPr="007B1003" w14:paraId="400863DF" w14:textId="77777777" w:rsidTr="007B1003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27C3B" w14:textId="77777777"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003">
              <w:rPr>
                <w:rFonts w:ascii="Calibri" w:eastAsia="Times New Roman" w:hAnsi="Calibri" w:cs="Calibri"/>
                <w:color w:val="000000"/>
                <w:lang w:eastAsia="it-IT"/>
              </w:rPr>
              <w:t>60 - 90 kg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F4B674" w14:textId="77777777" w:rsidR="007B1003" w:rsidRPr="007B1003" w:rsidRDefault="007B1003" w:rsidP="007B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003">
              <w:rPr>
                <w:rFonts w:ascii="Calibri" w:eastAsia="Times New Roman" w:hAnsi="Calibri" w:cs="Calibri"/>
                <w:color w:val="000000"/>
                <w:lang w:eastAsia="it-IT"/>
              </w:rPr>
              <w:t>1.2 - 1.4 mq</w:t>
            </w:r>
          </w:p>
        </w:tc>
      </w:tr>
      <w:tr w:rsidR="007B1003" w:rsidRPr="007B1003" w14:paraId="3DDD7045" w14:textId="77777777" w:rsidTr="007B1003">
        <w:trPr>
          <w:trHeight w:val="288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32C9" w14:textId="77777777"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003">
              <w:rPr>
                <w:rFonts w:ascii="Calibri" w:eastAsia="Times New Roman" w:hAnsi="Calibri" w:cs="Calibri"/>
                <w:color w:val="000000"/>
                <w:lang w:eastAsia="it-IT"/>
              </w:rPr>
              <w:t>Arieti/Becchi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C651B84" w14:textId="77777777" w:rsidR="007B1003" w:rsidRPr="007B1003" w:rsidRDefault="007B1003" w:rsidP="007B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003">
              <w:rPr>
                <w:rFonts w:ascii="Calibri" w:eastAsia="Times New Roman" w:hAnsi="Calibri" w:cs="Calibri"/>
                <w:color w:val="000000"/>
                <w:lang w:eastAsia="it-IT"/>
              </w:rPr>
              <w:t>1,5 - 2.0 mq</w:t>
            </w:r>
          </w:p>
        </w:tc>
      </w:tr>
      <w:tr w:rsidR="007B1003" w:rsidRPr="007B1003" w14:paraId="6FD9D64B" w14:textId="77777777" w:rsidTr="007B1003">
        <w:trPr>
          <w:trHeight w:val="288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8CE52" w14:textId="77777777"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003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Agnelli 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801606" w14:textId="77777777" w:rsidR="007B1003" w:rsidRPr="007B1003" w:rsidRDefault="007B1003" w:rsidP="007B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003">
              <w:rPr>
                <w:rFonts w:ascii="Calibri" w:eastAsia="Times New Roman" w:hAnsi="Calibri" w:cs="Calibri"/>
                <w:color w:val="000000"/>
                <w:lang w:eastAsia="it-IT"/>
              </w:rPr>
              <w:t>≥ 0,25 mq</w:t>
            </w:r>
          </w:p>
        </w:tc>
      </w:tr>
      <w:tr w:rsidR="007B1003" w:rsidRPr="007B1003" w14:paraId="16DFA529" w14:textId="77777777" w:rsidTr="007B1003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EEDAA" w14:textId="77777777"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003">
              <w:rPr>
                <w:rFonts w:ascii="Calibri" w:eastAsia="Times New Roman" w:hAnsi="Calibri" w:cs="Calibri"/>
                <w:color w:val="000000"/>
                <w:lang w:eastAsia="it-IT"/>
              </w:rPr>
              <w:t>Agnelloni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8F05452" w14:textId="77777777" w:rsidR="007B1003" w:rsidRPr="007B1003" w:rsidRDefault="007B1003" w:rsidP="007B1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B1003">
              <w:rPr>
                <w:rFonts w:ascii="Calibri" w:eastAsia="Times New Roman" w:hAnsi="Calibri" w:cs="Calibri"/>
                <w:color w:val="000000"/>
                <w:lang w:eastAsia="it-IT"/>
              </w:rPr>
              <w:t>≥ 0.8 mq</w:t>
            </w:r>
          </w:p>
        </w:tc>
      </w:tr>
    </w:tbl>
    <w:p w14:paraId="1CCFC16E" w14:textId="77777777" w:rsidR="00B9263A" w:rsidRDefault="00B9263A" w:rsidP="00417B7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693C60E4" w14:textId="77777777" w:rsidR="00D25DA4" w:rsidRDefault="00D25DA4" w:rsidP="00417B7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4C5DF30E" w14:textId="77777777" w:rsidR="00D25DA4" w:rsidRDefault="00D25DA4" w:rsidP="00417B7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4B422CF6" w14:textId="77777777" w:rsidR="00D25DA4" w:rsidRDefault="00D25DA4" w:rsidP="00417B7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44C3C125" w14:textId="77777777" w:rsidR="00D25DA4" w:rsidRDefault="00D25DA4" w:rsidP="00417B7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24D571E0" w14:textId="77777777" w:rsidR="00417B7F" w:rsidRPr="00B9263A" w:rsidRDefault="009C2F5C" w:rsidP="009C2F5C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color w:val="000000"/>
          <w:sz w:val="20"/>
          <w:szCs w:val="20"/>
        </w:rPr>
      </w:pPr>
      <w:r w:rsidRPr="00B9263A">
        <w:rPr>
          <w:rFonts w:ascii="Verdana" w:hAnsi="Verdana" w:cs="Verdana"/>
          <w:b/>
          <w:color w:val="000000"/>
          <w:sz w:val="20"/>
          <w:szCs w:val="20"/>
        </w:rPr>
        <w:t>GESTIONE DEL VELLO</w:t>
      </w:r>
    </w:p>
    <w:p w14:paraId="2B7E5227" w14:textId="77777777" w:rsidR="009C2F5C" w:rsidRDefault="009C2F5C" w:rsidP="009C2F5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2822695A" w14:textId="77777777" w:rsidR="009C2F5C" w:rsidRDefault="009C2F5C" w:rsidP="009C2F5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Valutare la possibilità e l’opportunità di provvedere alla </w:t>
      </w:r>
      <w:r w:rsidRPr="004C5619">
        <w:rPr>
          <w:rFonts w:ascii="Verdana" w:hAnsi="Verdana" w:cs="Verdana"/>
          <w:b/>
          <w:color w:val="000000"/>
          <w:sz w:val="20"/>
          <w:szCs w:val="20"/>
          <w:u w:val="single"/>
        </w:rPr>
        <w:t>tosatura del</w:t>
      </w:r>
      <w:r w:rsidR="004C5619" w:rsidRPr="004C5619">
        <w:rPr>
          <w:rFonts w:ascii="Verdana" w:hAnsi="Verdana" w:cs="Verdana"/>
          <w:b/>
          <w:color w:val="000000"/>
          <w:sz w:val="20"/>
          <w:szCs w:val="20"/>
          <w:u w:val="single"/>
        </w:rPr>
        <w:t xml:space="preserve"> vello a livello </w:t>
      </w:r>
      <w:r w:rsidRPr="004C5619">
        <w:rPr>
          <w:rFonts w:ascii="Verdana" w:hAnsi="Verdana" w:cs="Verdana"/>
          <w:b/>
          <w:color w:val="000000"/>
          <w:sz w:val="20"/>
          <w:szCs w:val="20"/>
          <w:u w:val="single"/>
        </w:rPr>
        <w:t>della gola</w:t>
      </w:r>
      <w:r>
        <w:rPr>
          <w:rFonts w:ascii="Verdana" w:hAnsi="Verdana" w:cs="Verdana"/>
          <w:color w:val="000000"/>
          <w:sz w:val="20"/>
          <w:szCs w:val="20"/>
        </w:rPr>
        <w:t xml:space="preserve"> prima della macellazione, così da facilitare le operazioni di taglio riducendo tempi e scorrettezze che potrebbero incrementare la sofferenza degli animali:</w:t>
      </w:r>
    </w:p>
    <w:p w14:paraId="4B306A9A" w14:textId="77777777" w:rsidR="009C2F5C" w:rsidRDefault="009C2F5C" w:rsidP="009C2F5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1B7665AC" w14:textId="77777777" w:rsidR="009C2F5C" w:rsidRDefault="009C2F5C" w:rsidP="009C2F5C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In allevamento prima del carico</w:t>
      </w:r>
    </w:p>
    <w:p w14:paraId="28273527" w14:textId="77777777" w:rsidR="009C2F5C" w:rsidRDefault="009C2F5C" w:rsidP="009C2F5C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In macello, durante la stabulazione prima dell’avvio alla macellazione</w:t>
      </w:r>
    </w:p>
    <w:p w14:paraId="032EDF74" w14:textId="77777777" w:rsidR="00D25DA4" w:rsidRDefault="00D25DA4" w:rsidP="00D25DA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383F2727" w14:textId="77777777" w:rsidR="00D25DA4" w:rsidRPr="00D25DA4" w:rsidRDefault="00D25DA4" w:rsidP="00D25DA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69CDDDFB" w14:textId="77777777" w:rsidR="004C5619" w:rsidRPr="00B9263A" w:rsidRDefault="004C5619" w:rsidP="004C5619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color w:val="000000"/>
          <w:sz w:val="20"/>
          <w:szCs w:val="20"/>
        </w:rPr>
      </w:pPr>
      <w:r w:rsidRPr="00B9263A">
        <w:rPr>
          <w:rFonts w:ascii="Verdana" w:hAnsi="Verdana" w:cs="Verdana"/>
          <w:b/>
          <w:color w:val="000000"/>
          <w:sz w:val="20"/>
          <w:szCs w:val="20"/>
        </w:rPr>
        <w:t>ARRIVI SCAGLIONATI PROGRAMMATI</w:t>
      </w:r>
    </w:p>
    <w:p w14:paraId="19C9DCB9" w14:textId="77777777" w:rsidR="004C5619" w:rsidRDefault="004C5619" w:rsidP="004C56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70256651" w14:textId="77777777" w:rsidR="004C5619" w:rsidRDefault="004C5619" w:rsidP="004C56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Valutare, in caso di numeri elevati, l’adeguata programmazione degli arrivi in proporzione a:</w:t>
      </w:r>
    </w:p>
    <w:p w14:paraId="65D32BB5" w14:textId="77777777" w:rsidR="00B9263A" w:rsidRDefault="00B9263A" w:rsidP="004C56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7140A960" w14:textId="77777777" w:rsidR="004C5619" w:rsidRDefault="004C5619" w:rsidP="004C5619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4C5619">
        <w:rPr>
          <w:rFonts w:ascii="Verdana" w:hAnsi="Verdana" w:cs="Verdana"/>
          <w:color w:val="000000"/>
          <w:sz w:val="20"/>
          <w:szCs w:val="20"/>
        </w:rPr>
        <w:t>spazi disponibili</w:t>
      </w:r>
    </w:p>
    <w:p w14:paraId="58AEB3EC" w14:textId="77777777" w:rsidR="004C5619" w:rsidRDefault="004C5619" w:rsidP="004C5619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numero delle gabbie installate</w:t>
      </w:r>
    </w:p>
    <w:p w14:paraId="41393BE0" w14:textId="77777777" w:rsidR="004C5619" w:rsidRDefault="004C5619" w:rsidP="004C5619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4C5619">
        <w:rPr>
          <w:rFonts w:ascii="Verdana" w:hAnsi="Verdana" w:cs="Verdana"/>
          <w:color w:val="000000"/>
          <w:sz w:val="20"/>
          <w:szCs w:val="20"/>
        </w:rPr>
        <w:t xml:space="preserve">velocità della catena di </w:t>
      </w:r>
      <w:r>
        <w:rPr>
          <w:rFonts w:ascii="Verdana" w:hAnsi="Verdana" w:cs="Verdana"/>
          <w:color w:val="000000"/>
          <w:sz w:val="20"/>
          <w:szCs w:val="20"/>
        </w:rPr>
        <w:t>ma</w:t>
      </w:r>
      <w:r w:rsidRPr="004C5619">
        <w:rPr>
          <w:rFonts w:ascii="Verdana" w:hAnsi="Verdana" w:cs="Verdana"/>
          <w:color w:val="000000"/>
          <w:sz w:val="20"/>
          <w:szCs w:val="20"/>
        </w:rPr>
        <w:t>c</w:t>
      </w:r>
      <w:r>
        <w:rPr>
          <w:rFonts w:ascii="Verdana" w:hAnsi="Verdana" w:cs="Verdana"/>
          <w:color w:val="000000"/>
          <w:sz w:val="20"/>
          <w:szCs w:val="20"/>
        </w:rPr>
        <w:t>ell</w:t>
      </w:r>
      <w:r w:rsidRPr="004C5619"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z w:val="20"/>
          <w:szCs w:val="20"/>
        </w:rPr>
        <w:t>zio</w:t>
      </w:r>
      <w:r w:rsidRPr="004C5619">
        <w:rPr>
          <w:rFonts w:ascii="Verdana" w:hAnsi="Verdana" w:cs="Verdana"/>
          <w:color w:val="000000"/>
          <w:sz w:val="20"/>
          <w:szCs w:val="20"/>
        </w:rPr>
        <w:t>ne o delle cate</w:t>
      </w:r>
      <w:r>
        <w:rPr>
          <w:rFonts w:ascii="Verdana" w:hAnsi="Verdana" w:cs="Verdana"/>
          <w:color w:val="000000"/>
          <w:sz w:val="20"/>
          <w:szCs w:val="20"/>
        </w:rPr>
        <w:t>n</w:t>
      </w:r>
      <w:r w:rsidRPr="004C5619">
        <w:rPr>
          <w:rFonts w:ascii="Verdana" w:hAnsi="Verdana" w:cs="Verdana"/>
          <w:color w:val="000000"/>
          <w:sz w:val="20"/>
          <w:szCs w:val="20"/>
        </w:rPr>
        <w:t>e, in caso di presenza di più linee in funzione contemporane</w:t>
      </w:r>
      <w:r>
        <w:rPr>
          <w:rFonts w:ascii="Verdana" w:hAnsi="Verdana" w:cs="Verdana"/>
          <w:color w:val="000000"/>
          <w:sz w:val="20"/>
          <w:szCs w:val="20"/>
        </w:rPr>
        <w:t>ame</w:t>
      </w:r>
      <w:r w:rsidRPr="004C5619">
        <w:rPr>
          <w:rFonts w:ascii="Verdana" w:hAnsi="Verdana" w:cs="Verdana"/>
          <w:color w:val="000000"/>
          <w:sz w:val="20"/>
          <w:szCs w:val="20"/>
        </w:rPr>
        <w:t>nte</w:t>
      </w:r>
    </w:p>
    <w:p w14:paraId="4BBAE3BB" w14:textId="77777777" w:rsidR="004C5619" w:rsidRDefault="004C5619" w:rsidP="004C56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5BBF513A" w14:textId="77777777" w:rsidR="00D25DA4" w:rsidRDefault="00D25DA4" w:rsidP="004C56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559C052C" w14:textId="77777777" w:rsidR="004C5619" w:rsidRPr="00B9263A" w:rsidRDefault="004C5619" w:rsidP="004C5619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color w:val="000000"/>
          <w:sz w:val="20"/>
          <w:szCs w:val="20"/>
        </w:rPr>
      </w:pPr>
      <w:r w:rsidRPr="00B9263A">
        <w:rPr>
          <w:rFonts w:ascii="Verdana" w:hAnsi="Verdana" w:cs="Verdana"/>
          <w:b/>
          <w:color w:val="000000"/>
          <w:sz w:val="20"/>
          <w:szCs w:val="20"/>
        </w:rPr>
        <w:t>GABBIE</w:t>
      </w:r>
    </w:p>
    <w:p w14:paraId="5D7F406D" w14:textId="77777777" w:rsidR="004C5619" w:rsidRDefault="004C5619" w:rsidP="004C56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75D76E76" w14:textId="77777777" w:rsidR="004C5619" w:rsidRDefault="004C5619" w:rsidP="004C56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Valutare</w:t>
      </w:r>
    </w:p>
    <w:p w14:paraId="64B58F0A" w14:textId="77777777" w:rsidR="00B9263A" w:rsidRDefault="00B9263A" w:rsidP="004C56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243D5B4F" w14:textId="77777777" w:rsidR="00B9263A" w:rsidRDefault="004C5619" w:rsidP="004C5619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B9263A">
        <w:rPr>
          <w:rFonts w:ascii="Verdana" w:hAnsi="Verdana" w:cs="Verdana"/>
          <w:color w:val="000000"/>
          <w:sz w:val="20"/>
          <w:szCs w:val="20"/>
        </w:rPr>
        <w:t>Numero</w:t>
      </w:r>
    </w:p>
    <w:p w14:paraId="60E4B605" w14:textId="77777777" w:rsidR="00B9263A" w:rsidRDefault="00B9263A" w:rsidP="00B9263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4127D33B" w14:textId="77777777" w:rsidR="002716C5" w:rsidRDefault="004C5619" w:rsidP="002716C5">
      <w:pPr>
        <w:pStyle w:val="Normale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 w:rsidRPr="00B9263A">
        <w:rPr>
          <w:rFonts w:ascii="Verdana" w:hAnsi="Verdana" w:cs="Verdana"/>
          <w:color w:val="000000"/>
          <w:sz w:val="20"/>
          <w:szCs w:val="20"/>
        </w:rPr>
        <w:t>Il numero delle gabbie installate è vincolante rispetto al numero dei capi macellabili per ora.</w:t>
      </w:r>
      <w:r w:rsidR="00B9263A" w:rsidRPr="00B9263A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B9263A">
        <w:rPr>
          <w:rFonts w:ascii="Verdana" w:hAnsi="Verdana" w:cs="Verdana"/>
          <w:color w:val="000000"/>
          <w:sz w:val="20"/>
          <w:szCs w:val="20"/>
        </w:rPr>
        <w:t xml:space="preserve">Come riportato nella nota dipartimentale, tenendo in considerazione i parametri descritti e proposti nel DIALREL REPORT, </w:t>
      </w:r>
      <w:r w:rsidRPr="00B9263A">
        <w:rPr>
          <w:rFonts w:ascii="Verdana" w:eastAsia="Calibri" w:hAnsi="Verdana" w:cs="Verdana"/>
          <w:b/>
          <w:sz w:val="19"/>
          <w:szCs w:val="19"/>
        </w:rPr>
        <w:t>per gli ovicaprini</w:t>
      </w:r>
      <w:r w:rsidRPr="00B9263A">
        <w:rPr>
          <w:rFonts w:ascii="Verdana" w:eastAsia="Calibri" w:hAnsi="Verdana" w:cs="Verdana"/>
          <w:sz w:val="19"/>
          <w:szCs w:val="19"/>
        </w:rPr>
        <w:t>, per una adeguata tutela del benessere animale alla macellazione dovrà essere utilizzato come parametro</w:t>
      </w:r>
      <w:r w:rsidR="002716C5">
        <w:rPr>
          <w:rFonts w:ascii="Verdana" w:eastAsia="Calibri" w:hAnsi="Verdana" w:cs="Verdana"/>
          <w:sz w:val="19"/>
          <w:szCs w:val="19"/>
        </w:rPr>
        <w:t xml:space="preserve"> </w:t>
      </w:r>
      <w:r w:rsidR="002716C5" w:rsidRPr="002716C5">
        <w:rPr>
          <w:rFonts w:ascii="Verdana" w:eastAsia="Calibri" w:hAnsi="Verdana" w:cs="Verdana"/>
          <w:b/>
          <w:sz w:val="19"/>
          <w:szCs w:val="19"/>
        </w:rPr>
        <w:t>indicativo</w:t>
      </w:r>
      <w:r w:rsidR="002716C5">
        <w:rPr>
          <w:rFonts w:ascii="Verdana" w:eastAsia="Calibri" w:hAnsi="Verdana" w:cs="Verdana"/>
          <w:b/>
          <w:sz w:val="19"/>
          <w:szCs w:val="19"/>
        </w:rPr>
        <w:t>:</w:t>
      </w:r>
    </w:p>
    <w:p w14:paraId="2FDF4A1D" w14:textId="77777777" w:rsidR="004C5619" w:rsidRPr="004C5619" w:rsidRDefault="004C5619" w:rsidP="004C5619">
      <w:pPr>
        <w:autoSpaceDE w:val="0"/>
        <w:contextualSpacing/>
        <w:jc w:val="both"/>
        <w:rPr>
          <w:rFonts w:ascii="Verdana" w:eastAsia="Calibri" w:hAnsi="Verdana" w:cs="Verdana"/>
          <w:sz w:val="19"/>
          <w:szCs w:val="19"/>
        </w:rPr>
      </w:pPr>
    </w:p>
    <w:p w14:paraId="242AFF8C" w14:textId="77777777" w:rsidR="004C5619" w:rsidRPr="004C5619" w:rsidRDefault="004C5619" w:rsidP="004C5619">
      <w:pPr>
        <w:autoSpaceDE w:val="0"/>
        <w:spacing w:after="0" w:line="240" w:lineRule="auto"/>
        <w:jc w:val="center"/>
        <w:rPr>
          <w:rFonts w:ascii="Arial" w:eastAsia="SimSun" w:hAnsi="Arial" w:cs="Arial"/>
          <w:bCs/>
          <w:sz w:val="19"/>
          <w:szCs w:val="19"/>
          <w:lang w:eastAsia="zh-CN"/>
        </w:rPr>
      </w:pPr>
      <w:r w:rsidRPr="004C5619">
        <w:rPr>
          <w:rFonts w:ascii="Verdana" w:eastAsia="Calibri" w:hAnsi="Verdana" w:cs="Verdana"/>
          <w:b/>
          <w:sz w:val="19"/>
          <w:szCs w:val="19"/>
        </w:rPr>
        <w:t>Numero massimo di animali/ora = 12 capi per gabbia installata/ora</w:t>
      </w:r>
    </w:p>
    <w:p w14:paraId="209A5C80" w14:textId="77777777" w:rsidR="004C5619" w:rsidRPr="004C5619" w:rsidRDefault="004C5619" w:rsidP="004C5619">
      <w:pPr>
        <w:autoSpaceDE w:val="0"/>
        <w:spacing w:after="0" w:line="240" w:lineRule="auto"/>
        <w:jc w:val="center"/>
        <w:rPr>
          <w:rFonts w:ascii="Arial" w:eastAsia="SimSun" w:hAnsi="Arial" w:cs="Arial"/>
          <w:bCs/>
          <w:sz w:val="19"/>
          <w:szCs w:val="19"/>
          <w:lang w:eastAsia="zh-CN"/>
        </w:rPr>
      </w:pPr>
      <w:r w:rsidRPr="004C5619">
        <w:rPr>
          <w:rFonts w:ascii="Verdana" w:eastAsia="Calibri" w:hAnsi="Verdana" w:cs="Verdana"/>
          <w:sz w:val="19"/>
          <w:szCs w:val="19"/>
        </w:rPr>
        <w:t>ovvero</w:t>
      </w:r>
    </w:p>
    <w:p w14:paraId="5CDB6EA5" w14:textId="77777777" w:rsidR="004C5619" w:rsidRDefault="004C5619" w:rsidP="004C5619">
      <w:pPr>
        <w:autoSpaceDE w:val="0"/>
        <w:spacing w:after="0" w:line="240" w:lineRule="auto"/>
        <w:jc w:val="center"/>
        <w:rPr>
          <w:rFonts w:ascii="Verdana" w:eastAsia="Calibri" w:hAnsi="Verdana" w:cs="Verdana"/>
          <w:b/>
          <w:sz w:val="19"/>
          <w:szCs w:val="19"/>
        </w:rPr>
      </w:pPr>
      <w:r w:rsidRPr="004C5619">
        <w:rPr>
          <w:rFonts w:ascii="Verdana" w:eastAsia="Calibri" w:hAnsi="Verdana" w:cs="Verdana"/>
          <w:b/>
          <w:sz w:val="19"/>
          <w:szCs w:val="19"/>
        </w:rPr>
        <w:t>5’ per capo/per gabbia</w:t>
      </w:r>
    </w:p>
    <w:p w14:paraId="6930891B" w14:textId="77777777" w:rsidR="002716C5" w:rsidRDefault="002716C5" w:rsidP="004C5619">
      <w:pPr>
        <w:autoSpaceDE w:val="0"/>
        <w:spacing w:after="0" w:line="240" w:lineRule="auto"/>
        <w:jc w:val="center"/>
        <w:rPr>
          <w:rFonts w:ascii="Arial" w:eastAsia="SimSun" w:hAnsi="Arial" w:cs="Arial"/>
          <w:bCs/>
          <w:sz w:val="19"/>
          <w:szCs w:val="19"/>
          <w:lang w:eastAsia="zh-CN"/>
        </w:rPr>
      </w:pPr>
    </w:p>
    <w:p w14:paraId="0608B07F" w14:textId="77777777" w:rsidR="002716C5" w:rsidRPr="002716C5" w:rsidRDefault="002716C5" w:rsidP="004C5619">
      <w:pPr>
        <w:autoSpaceDE w:val="0"/>
        <w:spacing w:after="0" w:line="240" w:lineRule="auto"/>
        <w:rPr>
          <w:rFonts w:ascii="Verdana" w:eastAsia="Calibri" w:hAnsi="Verdana" w:cs="Verdana"/>
          <w:b/>
          <w:sz w:val="19"/>
          <w:szCs w:val="19"/>
        </w:rPr>
      </w:pPr>
      <w:r w:rsidRPr="002716C5">
        <w:rPr>
          <w:rFonts w:ascii="Verdana" w:eastAsia="Calibri" w:hAnsi="Verdana" w:cs="Verdana"/>
          <w:b/>
          <w:sz w:val="19"/>
          <w:szCs w:val="19"/>
        </w:rPr>
        <w:t xml:space="preserve">In presenza di </w:t>
      </w:r>
      <w:proofErr w:type="spellStart"/>
      <w:r w:rsidRPr="002716C5">
        <w:rPr>
          <w:rFonts w:ascii="Verdana" w:eastAsia="Calibri" w:hAnsi="Verdana" w:cs="Verdana"/>
          <w:b/>
          <w:sz w:val="19"/>
          <w:szCs w:val="19"/>
        </w:rPr>
        <w:t>conveyor</w:t>
      </w:r>
      <w:proofErr w:type="spellEnd"/>
      <w:r w:rsidRPr="002716C5">
        <w:rPr>
          <w:rFonts w:ascii="Verdana" w:eastAsia="Calibri" w:hAnsi="Verdana" w:cs="Verdana"/>
          <w:b/>
          <w:sz w:val="19"/>
          <w:szCs w:val="19"/>
        </w:rPr>
        <w:t xml:space="preserve"> automatici o gabbie più performanti il numero di animali /h può </w:t>
      </w:r>
      <w:r>
        <w:rPr>
          <w:rFonts w:ascii="Verdana" w:eastAsia="Calibri" w:hAnsi="Verdana" w:cs="Verdana"/>
          <w:b/>
          <w:sz w:val="19"/>
          <w:szCs w:val="19"/>
        </w:rPr>
        <w:t xml:space="preserve">essere </w:t>
      </w:r>
      <w:r w:rsidRPr="002716C5">
        <w:rPr>
          <w:rFonts w:ascii="Verdana" w:eastAsia="Calibri" w:hAnsi="Verdana" w:cs="Verdana"/>
          <w:b/>
          <w:sz w:val="19"/>
          <w:szCs w:val="19"/>
        </w:rPr>
        <w:t>aumenta</w:t>
      </w:r>
      <w:r>
        <w:rPr>
          <w:rFonts w:ascii="Verdana" w:eastAsia="Calibri" w:hAnsi="Verdana" w:cs="Verdana"/>
          <w:b/>
          <w:sz w:val="19"/>
          <w:szCs w:val="19"/>
        </w:rPr>
        <w:t>t</w:t>
      </w:r>
      <w:r w:rsidR="002B768A">
        <w:rPr>
          <w:rFonts w:ascii="Verdana" w:eastAsia="Calibri" w:hAnsi="Verdana" w:cs="Verdana"/>
          <w:b/>
          <w:sz w:val="19"/>
          <w:szCs w:val="19"/>
        </w:rPr>
        <w:t>o</w:t>
      </w:r>
      <w:r w:rsidRPr="002716C5">
        <w:rPr>
          <w:rFonts w:ascii="Verdana" w:eastAsia="Calibri" w:hAnsi="Verdana" w:cs="Verdana"/>
          <w:b/>
          <w:sz w:val="19"/>
          <w:szCs w:val="19"/>
        </w:rPr>
        <w:t xml:space="preserve"> sotto la responsabilità del </w:t>
      </w:r>
      <w:r w:rsidR="00887881">
        <w:rPr>
          <w:rFonts w:ascii="Verdana" w:eastAsia="Calibri" w:hAnsi="Verdana" w:cs="Verdana"/>
          <w:b/>
          <w:sz w:val="19"/>
          <w:szCs w:val="19"/>
        </w:rPr>
        <w:t>medico veterinario</w:t>
      </w:r>
      <w:r w:rsidRPr="002716C5">
        <w:rPr>
          <w:rFonts w:ascii="Verdana" w:eastAsia="Calibri" w:hAnsi="Verdana" w:cs="Verdana"/>
          <w:b/>
          <w:sz w:val="19"/>
          <w:szCs w:val="19"/>
        </w:rPr>
        <w:t>.</w:t>
      </w:r>
    </w:p>
    <w:p w14:paraId="1667A9E4" w14:textId="77777777" w:rsidR="004C5619" w:rsidRPr="002716C5" w:rsidRDefault="002716C5" w:rsidP="004C5619">
      <w:pPr>
        <w:autoSpaceDE w:val="0"/>
        <w:spacing w:after="0" w:line="240" w:lineRule="auto"/>
        <w:rPr>
          <w:rFonts w:ascii="Verdana" w:eastAsia="Calibri" w:hAnsi="Verdana" w:cs="Verdana"/>
          <w:b/>
          <w:sz w:val="19"/>
          <w:szCs w:val="19"/>
        </w:rPr>
      </w:pPr>
      <w:r w:rsidRPr="002716C5">
        <w:rPr>
          <w:rFonts w:ascii="Verdana" w:eastAsia="Calibri" w:hAnsi="Verdana" w:cs="Verdana"/>
          <w:b/>
          <w:sz w:val="19"/>
          <w:szCs w:val="19"/>
        </w:rPr>
        <w:t xml:space="preserve"> </w:t>
      </w:r>
    </w:p>
    <w:p w14:paraId="21ED5AAF" w14:textId="77777777" w:rsidR="004C5619" w:rsidRPr="004C5619" w:rsidRDefault="004C5619" w:rsidP="004C5619">
      <w:pPr>
        <w:autoSpaceDE w:val="0"/>
        <w:spacing w:after="0"/>
        <w:jc w:val="both"/>
        <w:rPr>
          <w:rFonts w:ascii="Verdana" w:eastAsia="Calibri" w:hAnsi="Verdana" w:cs="Verdana"/>
          <w:b/>
          <w:sz w:val="19"/>
          <w:szCs w:val="19"/>
        </w:rPr>
      </w:pPr>
      <w:r>
        <w:rPr>
          <w:rFonts w:ascii="Verdana" w:eastAsia="Calibri" w:hAnsi="Verdana" w:cs="Verdana"/>
          <w:b/>
          <w:sz w:val="19"/>
          <w:szCs w:val="19"/>
          <w:u w:val="single"/>
        </w:rPr>
        <w:t>S</w:t>
      </w:r>
      <w:r w:rsidRPr="004C5619">
        <w:rPr>
          <w:rFonts w:ascii="Verdana" w:eastAsia="Calibri" w:hAnsi="Verdana" w:cs="Verdana"/>
          <w:b/>
          <w:sz w:val="19"/>
          <w:szCs w:val="19"/>
          <w:u w:val="single"/>
        </w:rPr>
        <w:t>ino a che l’animale non è morto</w:t>
      </w:r>
      <w:r w:rsidRPr="004C5619">
        <w:rPr>
          <w:rFonts w:ascii="Verdana" w:eastAsia="Calibri" w:hAnsi="Verdana" w:cs="Verdana"/>
          <w:sz w:val="19"/>
          <w:szCs w:val="19"/>
        </w:rPr>
        <w:t xml:space="preserve"> (condizione da verificare mediante rilevazione puntuale dei riflessi indicati dalla normativa e ulteriormente rappresentati nei lavori del Gruppo </w:t>
      </w:r>
      <w:proofErr w:type="spellStart"/>
      <w:r w:rsidRPr="004C5619">
        <w:rPr>
          <w:rFonts w:ascii="Verdana" w:eastAsia="Calibri" w:hAnsi="Verdana" w:cs="Verdana"/>
          <w:sz w:val="19"/>
          <w:szCs w:val="19"/>
        </w:rPr>
        <w:t>DialRel</w:t>
      </w:r>
      <w:proofErr w:type="spellEnd"/>
      <w:r w:rsidRPr="004C5619">
        <w:rPr>
          <w:rFonts w:ascii="Verdana" w:eastAsia="Calibri" w:hAnsi="Verdana" w:cs="Verdana"/>
          <w:sz w:val="19"/>
          <w:szCs w:val="19"/>
        </w:rPr>
        <w:t xml:space="preserve"> della Commissione Europea) </w:t>
      </w:r>
      <w:r w:rsidRPr="004C5619">
        <w:rPr>
          <w:rFonts w:ascii="Verdana" w:eastAsia="Calibri" w:hAnsi="Verdana" w:cs="Verdana"/>
          <w:b/>
          <w:sz w:val="19"/>
          <w:szCs w:val="19"/>
          <w:u w:val="single"/>
        </w:rPr>
        <w:t>non può essere effettuata nessun’altra operazione</w:t>
      </w:r>
      <w:r w:rsidRPr="004C5619">
        <w:rPr>
          <w:rFonts w:ascii="Verdana" w:eastAsia="Calibri" w:hAnsi="Verdana" w:cs="Verdana"/>
          <w:b/>
          <w:sz w:val="19"/>
          <w:szCs w:val="19"/>
        </w:rPr>
        <w:t>.</w:t>
      </w:r>
    </w:p>
    <w:p w14:paraId="29BCB0A9" w14:textId="77777777" w:rsidR="002716C5" w:rsidRPr="004C5619" w:rsidRDefault="002716C5" w:rsidP="002716C5">
      <w:pPr>
        <w:autoSpaceDE w:val="0"/>
        <w:spacing w:after="0" w:line="240" w:lineRule="auto"/>
        <w:rPr>
          <w:rFonts w:ascii="Arial" w:eastAsia="SimSun" w:hAnsi="Arial" w:cs="Arial"/>
          <w:bCs/>
          <w:sz w:val="19"/>
          <w:szCs w:val="19"/>
          <w:lang w:eastAsia="zh-CN"/>
        </w:rPr>
      </w:pPr>
      <w:r w:rsidRPr="002716C5">
        <w:rPr>
          <w:rFonts w:ascii="Arial" w:eastAsia="SimSun" w:hAnsi="Arial" w:cs="Arial"/>
          <w:bCs/>
          <w:sz w:val="19"/>
          <w:szCs w:val="19"/>
          <w:lang w:eastAsia="zh-CN"/>
        </w:rPr>
        <w:t>la responsabilità del numero di capi/h autorizzata è in capo al medico veterinario</w:t>
      </w:r>
    </w:p>
    <w:p w14:paraId="46D20901" w14:textId="77777777" w:rsidR="004C5619" w:rsidRDefault="004C5619" w:rsidP="004C56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02B03B64" w14:textId="77777777" w:rsidR="004C5619" w:rsidRDefault="004C5619" w:rsidP="004C5619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Struttura</w:t>
      </w:r>
    </w:p>
    <w:p w14:paraId="3DE31E81" w14:textId="77777777" w:rsidR="00B9263A" w:rsidRPr="00B9263A" w:rsidRDefault="00B9263A" w:rsidP="00B9263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4D161707" w14:textId="77777777" w:rsidR="004C5619" w:rsidRDefault="004C5619" w:rsidP="004C56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Le gabbie installate devo</w:t>
      </w:r>
      <w:r w:rsidR="00B9263A">
        <w:rPr>
          <w:rFonts w:ascii="Verdana" w:hAnsi="Verdana" w:cs="Verdana"/>
          <w:color w:val="000000"/>
          <w:sz w:val="20"/>
          <w:szCs w:val="20"/>
        </w:rPr>
        <w:t>no consentire un adeguato contenim</w:t>
      </w:r>
      <w:r>
        <w:rPr>
          <w:rFonts w:ascii="Verdana" w:hAnsi="Verdana" w:cs="Verdana"/>
          <w:color w:val="000000"/>
          <w:sz w:val="20"/>
          <w:szCs w:val="20"/>
        </w:rPr>
        <w:t>e</w:t>
      </w:r>
      <w:r w:rsidR="00B9263A">
        <w:rPr>
          <w:rFonts w:ascii="Verdana" w:hAnsi="Verdana" w:cs="Verdana"/>
          <w:color w:val="000000"/>
          <w:sz w:val="20"/>
          <w:szCs w:val="20"/>
        </w:rPr>
        <w:t>n</w:t>
      </w:r>
      <w:r>
        <w:rPr>
          <w:rFonts w:ascii="Verdana" w:hAnsi="Verdana" w:cs="Verdana"/>
          <w:color w:val="000000"/>
          <w:sz w:val="20"/>
          <w:szCs w:val="20"/>
        </w:rPr>
        <w:t>to meccanico dell’animale</w:t>
      </w:r>
      <w:proofErr w:type="gramStart"/>
      <w:r>
        <w:rPr>
          <w:rFonts w:ascii="Verdana" w:hAnsi="Verdana" w:cs="Verdana"/>
          <w:color w:val="000000"/>
          <w:sz w:val="20"/>
          <w:szCs w:val="20"/>
        </w:rPr>
        <w:t>, ,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non devono essere struttura</w:t>
      </w:r>
      <w:r w:rsidR="00B9263A">
        <w:rPr>
          <w:rFonts w:ascii="Verdana" w:hAnsi="Verdana" w:cs="Verdana"/>
          <w:color w:val="000000"/>
          <w:sz w:val="20"/>
          <w:szCs w:val="20"/>
        </w:rPr>
        <w:t>t</w:t>
      </w:r>
      <w:r>
        <w:rPr>
          <w:rFonts w:ascii="Verdana" w:hAnsi="Verdana" w:cs="Verdana"/>
          <w:color w:val="000000"/>
          <w:sz w:val="20"/>
          <w:szCs w:val="20"/>
        </w:rPr>
        <w:t>e e/o ge</w:t>
      </w:r>
      <w:r w:rsidR="00F20688">
        <w:rPr>
          <w:rFonts w:ascii="Verdana" w:hAnsi="Verdana" w:cs="Verdana"/>
          <w:color w:val="000000"/>
          <w:sz w:val="20"/>
          <w:szCs w:val="20"/>
        </w:rPr>
        <w:t>stite in modo che, dopo la i</w:t>
      </w:r>
      <w:r w:rsidR="00C142BC">
        <w:rPr>
          <w:rFonts w:ascii="Verdana" w:hAnsi="Verdana" w:cs="Verdana"/>
          <w:color w:val="000000"/>
          <w:sz w:val="20"/>
          <w:szCs w:val="20"/>
        </w:rPr>
        <w:t>ugu</w:t>
      </w:r>
      <w:r>
        <w:rPr>
          <w:rFonts w:ascii="Verdana" w:hAnsi="Verdana" w:cs="Verdana"/>
          <w:color w:val="000000"/>
          <w:sz w:val="20"/>
          <w:szCs w:val="20"/>
        </w:rPr>
        <w:t>l</w:t>
      </w:r>
      <w:r w:rsidR="00C142BC"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z w:val="20"/>
          <w:szCs w:val="20"/>
        </w:rPr>
        <w:t>zione, la ferita entri in contatto con alcuna sup</w:t>
      </w:r>
      <w:r w:rsidR="00B9263A">
        <w:rPr>
          <w:rFonts w:ascii="Verdana" w:hAnsi="Verdana" w:cs="Verdana"/>
          <w:color w:val="000000"/>
          <w:sz w:val="20"/>
          <w:szCs w:val="20"/>
        </w:rPr>
        <w:t>erficie, al fine di evi</w:t>
      </w:r>
      <w:r>
        <w:rPr>
          <w:rFonts w:ascii="Verdana" w:hAnsi="Verdana" w:cs="Verdana"/>
          <w:color w:val="000000"/>
          <w:sz w:val="20"/>
          <w:szCs w:val="20"/>
        </w:rPr>
        <w:t>t</w:t>
      </w:r>
      <w:r w:rsidR="00B9263A"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z w:val="20"/>
          <w:szCs w:val="20"/>
        </w:rPr>
        <w:t>re dolore all’</w:t>
      </w:r>
      <w:r w:rsidR="00B9263A">
        <w:rPr>
          <w:rFonts w:ascii="Verdana" w:hAnsi="Verdana" w:cs="Verdana"/>
          <w:color w:val="000000"/>
          <w:sz w:val="20"/>
          <w:szCs w:val="20"/>
        </w:rPr>
        <w:t>anima</w:t>
      </w:r>
      <w:r>
        <w:rPr>
          <w:rFonts w:ascii="Verdana" w:hAnsi="Verdana" w:cs="Verdana"/>
          <w:color w:val="000000"/>
          <w:sz w:val="20"/>
          <w:szCs w:val="20"/>
        </w:rPr>
        <w:t>l</w:t>
      </w:r>
      <w:r w:rsidR="00B9263A">
        <w:rPr>
          <w:rFonts w:ascii="Verdana" w:hAnsi="Verdana" w:cs="Verdana"/>
          <w:color w:val="000000"/>
          <w:sz w:val="20"/>
          <w:szCs w:val="20"/>
        </w:rPr>
        <w:t>e</w:t>
      </w:r>
      <w:r>
        <w:rPr>
          <w:rFonts w:ascii="Verdana" w:hAnsi="Verdana" w:cs="Verdana"/>
          <w:color w:val="000000"/>
          <w:sz w:val="20"/>
          <w:szCs w:val="20"/>
        </w:rPr>
        <w:t xml:space="preserve"> e</w:t>
      </w:r>
      <w:r w:rsidR="00B9263A">
        <w:rPr>
          <w:rFonts w:ascii="Verdana" w:hAnsi="Verdana" w:cs="Verdana"/>
          <w:color w:val="000000"/>
          <w:sz w:val="20"/>
          <w:szCs w:val="20"/>
        </w:rPr>
        <w:t xml:space="preserve"> rallentamento del dissanguamento</w:t>
      </w:r>
      <w:r>
        <w:rPr>
          <w:rFonts w:ascii="Verdana" w:hAnsi="Verdana" w:cs="Verdana"/>
          <w:color w:val="000000"/>
          <w:sz w:val="20"/>
          <w:szCs w:val="20"/>
        </w:rPr>
        <w:t>, con inutile prolungamento della sofferenza.</w:t>
      </w:r>
    </w:p>
    <w:p w14:paraId="637E420E" w14:textId="77777777" w:rsidR="004C5619" w:rsidRDefault="00EF1490" w:rsidP="004C56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Una volta accertata la morte dell’animale, il </w:t>
      </w:r>
      <w:r w:rsidR="00B9263A">
        <w:rPr>
          <w:rFonts w:ascii="Verdana" w:hAnsi="Verdana" w:cs="Verdana"/>
          <w:color w:val="000000"/>
          <w:sz w:val="20"/>
          <w:szCs w:val="20"/>
        </w:rPr>
        <w:t>c</w:t>
      </w:r>
      <w:r>
        <w:rPr>
          <w:rFonts w:ascii="Verdana" w:hAnsi="Verdana" w:cs="Verdana"/>
          <w:color w:val="000000"/>
          <w:sz w:val="20"/>
          <w:szCs w:val="20"/>
        </w:rPr>
        <w:t>apo dovrebbe essere allontanato e app</w:t>
      </w:r>
      <w:r w:rsidR="00B9263A">
        <w:rPr>
          <w:rFonts w:ascii="Verdana" w:hAnsi="Verdana" w:cs="Verdana"/>
          <w:color w:val="000000"/>
          <w:sz w:val="20"/>
          <w:szCs w:val="20"/>
        </w:rPr>
        <w:t>eso pri</w:t>
      </w:r>
      <w:r>
        <w:rPr>
          <w:rFonts w:ascii="Verdana" w:hAnsi="Verdana" w:cs="Verdana"/>
          <w:color w:val="000000"/>
          <w:sz w:val="20"/>
          <w:szCs w:val="20"/>
        </w:rPr>
        <w:t>ma possibile o</w:t>
      </w:r>
      <w:r w:rsidR="00B9263A"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z w:val="20"/>
          <w:szCs w:val="20"/>
        </w:rPr>
        <w:t xml:space="preserve"> in ogni modo</w:t>
      </w:r>
      <w:r w:rsidR="00B9263A"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z w:val="20"/>
          <w:szCs w:val="20"/>
        </w:rPr>
        <w:t xml:space="preserve"> tenuto sollevato da terra al fine di evitar</w:t>
      </w:r>
      <w:r w:rsidR="00B9263A">
        <w:rPr>
          <w:rFonts w:ascii="Verdana" w:hAnsi="Verdana" w:cs="Verdana"/>
          <w:color w:val="000000"/>
          <w:sz w:val="20"/>
          <w:szCs w:val="20"/>
        </w:rPr>
        <w:t>e imbrat</w:t>
      </w:r>
      <w:r>
        <w:rPr>
          <w:rFonts w:ascii="Verdana" w:hAnsi="Verdana" w:cs="Verdana"/>
          <w:color w:val="000000"/>
          <w:sz w:val="20"/>
          <w:szCs w:val="20"/>
        </w:rPr>
        <w:t>t</w:t>
      </w:r>
      <w:r w:rsidR="00B9263A"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z w:val="20"/>
          <w:szCs w:val="20"/>
        </w:rPr>
        <w:t>m</w:t>
      </w:r>
      <w:r w:rsidR="00B9263A">
        <w:rPr>
          <w:rFonts w:ascii="Verdana" w:hAnsi="Verdana" w:cs="Verdana"/>
          <w:color w:val="000000"/>
          <w:sz w:val="20"/>
          <w:szCs w:val="20"/>
        </w:rPr>
        <w:t>en</w:t>
      </w:r>
      <w:r>
        <w:rPr>
          <w:rFonts w:ascii="Verdana" w:hAnsi="Verdana" w:cs="Verdana"/>
          <w:color w:val="000000"/>
          <w:sz w:val="20"/>
          <w:szCs w:val="20"/>
        </w:rPr>
        <w:t>to del vello e della ferita.</w:t>
      </w:r>
    </w:p>
    <w:p w14:paraId="7DB8FD1B" w14:textId="77777777" w:rsidR="00EF1490" w:rsidRDefault="00EF1490" w:rsidP="004C56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3CD2F5D6" w14:textId="77777777" w:rsidR="00D25DA4" w:rsidRDefault="00D25DA4" w:rsidP="004C56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042DE47E" w14:textId="77777777" w:rsidR="00EF1490" w:rsidRPr="00B9263A" w:rsidRDefault="00EF1490" w:rsidP="00EF1490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color w:val="000000"/>
          <w:sz w:val="20"/>
          <w:szCs w:val="20"/>
        </w:rPr>
      </w:pPr>
      <w:r w:rsidRPr="00B9263A">
        <w:rPr>
          <w:rFonts w:ascii="Verdana" w:hAnsi="Verdana" w:cs="Verdana"/>
          <w:b/>
          <w:color w:val="000000"/>
          <w:sz w:val="20"/>
          <w:szCs w:val="20"/>
        </w:rPr>
        <w:t>COLTELLI</w:t>
      </w:r>
    </w:p>
    <w:p w14:paraId="6FA36FC4" w14:textId="77777777" w:rsidR="00B9263A" w:rsidRPr="00B9263A" w:rsidRDefault="00B9263A" w:rsidP="00B9263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color w:val="000000"/>
          <w:sz w:val="20"/>
          <w:szCs w:val="20"/>
        </w:rPr>
      </w:pPr>
    </w:p>
    <w:p w14:paraId="6C03A2AB" w14:textId="77777777" w:rsidR="00B9263A" w:rsidRDefault="00EF1490" w:rsidP="00B9263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Valutare:</w:t>
      </w:r>
    </w:p>
    <w:p w14:paraId="62846CAF" w14:textId="77777777" w:rsidR="00B9263A" w:rsidRDefault="00B9263A" w:rsidP="00B9263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0D4A6B71" w14:textId="77777777" w:rsidR="00EF1490" w:rsidRPr="00B9263A" w:rsidRDefault="00EF1490" w:rsidP="00B9263A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B9263A">
        <w:rPr>
          <w:rFonts w:ascii="Verdana" w:hAnsi="Verdana" w:cs="Verdana"/>
          <w:color w:val="000000"/>
          <w:sz w:val="20"/>
          <w:szCs w:val="20"/>
        </w:rPr>
        <w:t>Numero</w:t>
      </w:r>
    </w:p>
    <w:p w14:paraId="7B0876CF" w14:textId="77777777" w:rsidR="00EF1490" w:rsidRDefault="00EF1490" w:rsidP="00EF1490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lastRenderedPageBreak/>
        <w:t>E’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necessario che sia</w:t>
      </w:r>
      <w:r w:rsidR="00B9263A">
        <w:rPr>
          <w:rFonts w:ascii="Verdana" w:hAnsi="Verdana" w:cs="Verdana"/>
          <w:color w:val="000000"/>
          <w:sz w:val="20"/>
          <w:szCs w:val="20"/>
        </w:rPr>
        <w:t>no previsti non meno di due col</w:t>
      </w:r>
      <w:r>
        <w:rPr>
          <w:rFonts w:ascii="Verdana" w:hAnsi="Verdana" w:cs="Verdana"/>
          <w:color w:val="000000"/>
          <w:sz w:val="20"/>
          <w:szCs w:val="20"/>
        </w:rPr>
        <w:t>t</w:t>
      </w:r>
      <w:r w:rsidR="00B9263A">
        <w:rPr>
          <w:rFonts w:ascii="Verdana" w:hAnsi="Verdana" w:cs="Verdana"/>
          <w:color w:val="000000"/>
          <w:sz w:val="20"/>
          <w:szCs w:val="20"/>
        </w:rPr>
        <w:t>e</w:t>
      </w:r>
      <w:r>
        <w:rPr>
          <w:rFonts w:ascii="Verdana" w:hAnsi="Verdana" w:cs="Verdana"/>
          <w:color w:val="000000"/>
          <w:sz w:val="20"/>
          <w:szCs w:val="20"/>
        </w:rPr>
        <w:t>lli per gabbia disponibile, in modo tale da consentire il cambio sistematico o, almeno, periodico della lama per consentire il mantenimento del filo al più alto livello possibile.</w:t>
      </w:r>
    </w:p>
    <w:p w14:paraId="0EC2DC36" w14:textId="77777777" w:rsidR="00EF1490" w:rsidRDefault="00EF1490" w:rsidP="00EF149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6486C494" w14:textId="77777777" w:rsidR="00EF1490" w:rsidRDefault="00EF1490" w:rsidP="00EF1490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Struttura</w:t>
      </w:r>
    </w:p>
    <w:p w14:paraId="21304E1D" w14:textId="77777777" w:rsidR="00EF1490" w:rsidRDefault="00EF1490" w:rsidP="00EF1490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La lama dovrà essere lunga</w:t>
      </w:r>
      <w:r w:rsidR="00B9263A">
        <w:rPr>
          <w:rFonts w:ascii="Verdana" w:hAnsi="Verdana" w:cs="Verdana"/>
          <w:color w:val="000000"/>
          <w:sz w:val="20"/>
          <w:szCs w:val="20"/>
        </w:rPr>
        <w:t xml:space="preserve"> non meno di 30 cm per gli ovic</w:t>
      </w:r>
      <w:r>
        <w:rPr>
          <w:rFonts w:ascii="Verdana" w:hAnsi="Verdana" w:cs="Verdana"/>
          <w:color w:val="000000"/>
          <w:sz w:val="20"/>
          <w:szCs w:val="20"/>
        </w:rPr>
        <w:t>a</w:t>
      </w:r>
      <w:r w:rsidR="00B9263A">
        <w:rPr>
          <w:rFonts w:ascii="Verdana" w:hAnsi="Verdana" w:cs="Verdana"/>
          <w:color w:val="000000"/>
          <w:sz w:val="20"/>
          <w:szCs w:val="20"/>
        </w:rPr>
        <w:t>p</w:t>
      </w:r>
      <w:r>
        <w:rPr>
          <w:rFonts w:ascii="Verdana" w:hAnsi="Verdana" w:cs="Verdana"/>
          <w:color w:val="000000"/>
          <w:sz w:val="20"/>
          <w:szCs w:val="20"/>
        </w:rPr>
        <w:t>rini e non meno di 40 cm per i bovini e molto affilata.</w:t>
      </w:r>
    </w:p>
    <w:p w14:paraId="55317B09" w14:textId="77777777" w:rsidR="00EF1490" w:rsidRDefault="00EF1490" w:rsidP="00EF149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6649F391" w14:textId="77777777" w:rsidR="00EF1490" w:rsidRDefault="00EF1490" w:rsidP="00EF1490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Affilatura</w:t>
      </w:r>
    </w:p>
    <w:p w14:paraId="3E11DFB6" w14:textId="77777777" w:rsidR="00EF1490" w:rsidRDefault="00EF1490" w:rsidP="00EF1490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La periodicità e la modalità di affilatura delle lame dovranno essere definite preventivamente, anche</w:t>
      </w:r>
      <w:r w:rsidR="00B74139">
        <w:rPr>
          <w:rFonts w:ascii="Verdana" w:hAnsi="Verdana" w:cs="Verdana"/>
          <w:color w:val="000000"/>
          <w:sz w:val="20"/>
          <w:szCs w:val="20"/>
        </w:rPr>
        <w:t xml:space="preserve"> in considerazione della tosatur</w:t>
      </w:r>
      <w:r>
        <w:rPr>
          <w:rFonts w:ascii="Verdana" w:hAnsi="Verdana" w:cs="Verdana"/>
          <w:color w:val="000000"/>
          <w:sz w:val="20"/>
          <w:szCs w:val="20"/>
        </w:rPr>
        <w:t>a o meno del vello a livello della gola.</w:t>
      </w:r>
    </w:p>
    <w:p w14:paraId="4EC02162" w14:textId="77777777" w:rsidR="00B74139" w:rsidRDefault="00EF1490" w:rsidP="00B9263A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Si raccomanda l’uso della mola, preferibile all’acciaino, posta in posizione ravvicin</w:t>
      </w:r>
      <w:r w:rsidR="00F20688">
        <w:rPr>
          <w:rFonts w:ascii="Verdana" w:hAnsi="Verdana" w:cs="Verdana"/>
          <w:color w:val="000000"/>
          <w:sz w:val="20"/>
          <w:szCs w:val="20"/>
        </w:rPr>
        <w:t>ata all’area di contenimento e i</w:t>
      </w:r>
      <w:r>
        <w:rPr>
          <w:rFonts w:ascii="Verdana" w:hAnsi="Verdana" w:cs="Verdana"/>
          <w:color w:val="000000"/>
          <w:sz w:val="20"/>
          <w:szCs w:val="20"/>
        </w:rPr>
        <w:t>ugulazione.</w:t>
      </w:r>
    </w:p>
    <w:p w14:paraId="3BCD8564" w14:textId="77777777" w:rsidR="00AB0FD1" w:rsidRDefault="00AB0FD1" w:rsidP="00AB0FD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56833088" w14:textId="77777777" w:rsidR="00D25DA4" w:rsidRPr="00AB0FD1" w:rsidRDefault="00D25DA4" w:rsidP="00AB0FD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01E9BE22" w14:textId="77777777" w:rsidR="00B74139" w:rsidRPr="00B9263A" w:rsidRDefault="00B74139" w:rsidP="00B74139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color w:val="000000"/>
          <w:sz w:val="20"/>
          <w:szCs w:val="20"/>
        </w:rPr>
      </w:pPr>
      <w:r w:rsidRPr="00B9263A">
        <w:rPr>
          <w:rFonts w:ascii="Verdana" w:hAnsi="Verdana" w:cs="Verdana"/>
          <w:b/>
          <w:color w:val="000000"/>
          <w:sz w:val="20"/>
          <w:szCs w:val="20"/>
        </w:rPr>
        <w:t>SISTEMI DI STORDIMENTO</w:t>
      </w:r>
    </w:p>
    <w:p w14:paraId="7F2FC0F7" w14:textId="77777777" w:rsidR="00B9263A" w:rsidRDefault="00B9263A" w:rsidP="00B741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660AC0C9" w14:textId="77777777" w:rsidR="00B9263A" w:rsidRDefault="00B9263A" w:rsidP="00B9263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Valutare:</w:t>
      </w:r>
    </w:p>
    <w:p w14:paraId="4592D5EE" w14:textId="77777777" w:rsidR="00B9263A" w:rsidRDefault="00B9263A" w:rsidP="00B9263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2D25EF6B" w14:textId="77777777" w:rsidR="00B74139" w:rsidRPr="00B9263A" w:rsidRDefault="00B74139" w:rsidP="00B9263A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B9263A">
        <w:rPr>
          <w:rFonts w:ascii="Verdana" w:hAnsi="Verdana" w:cs="Verdana"/>
          <w:color w:val="000000"/>
          <w:sz w:val="20"/>
          <w:szCs w:val="20"/>
        </w:rPr>
        <w:t>possibilità di Avallo da parte dell’autorità religiosa di riferimento d</w:t>
      </w:r>
      <w:r w:rsidR="00F20688">
        <w:rPr>
          <w:rFonts w:ascii="Verdana" w:hAnsi="Verdana" w:cs="Verdana"/>
          <w:color w:val="000000"/>
          <w:sz w:val="20"/>
          <w:szCs w:val="20"/>
        </w:rPr>
        <w:t>ell’elettronarcosi prima della i</w:t>
      </w:r>
      <w:r w:rsidRPr="00B9263A">
        <w:rPr>
          <w:rFonts w:ascii="Verdana" w:hAnsi="Verdana" w:cs="Verdana"/>
          <w:color w:val="000000"/>
          <w:sz w:val="20"/>
          <w:szCs w:val="20"/>
        </w:rPr>
        <w:t>ugulazione (ovicaprini)</w:t>
      </w:r>
    </w:p>
    <w:p w14:paraId="235E9B30" w14:textId="77777777" w:rsidR="00B74139" w:rsidRDefault="00B74139" w:rsidP="00B74139">
      <w:pPr>
        <w:pStyle w:val="Paragrafoelenco"/>
        <w:numPr>
          <w:ilvl w:val="0"/>
          <w:numId w:val="12"/>
        </w:numPr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possibil</w:t>
      </w:r>
      <w:r w:rsidRPr="00B74139">
        <w:rPr>
          <w:rFonts w:ascii="Verdana" w:hAnsi="Verdana" w:cs="Verdana"/>
          <w:color w:val="000000"/>
          <w:sz w:val="20"/>
          <w:szCs w:val="20"/>
        </w:rPr>
        <w:t>ità di Avallo da parte dell’autorità religiosa di stordi</w:t>
      </w:r>
      <w:r>
        <w:rPr>
          <w:rFonts w:ascii="Verdana" w:hAnsi="Verdana" w:cs="Verdana"/>
          <w:color w:val="000000"/>
          <w:sz w:val="20"/>
          <w:szCs w:val="20"/>
        </w:rPr>
        <w:t>mento con proiettive captivo</w:t>
      </w:r>
    </w:p>
    <w:p w14:paraId="7F744691" w14:textId="77777777" w:rsidR="00D25DA4" w:rsidRDefault="00B74139" w:rsidP="00D25DA4">
      <w:pPr>
        <w:pStyle w:val="Paragrafoelenco"/>
        <w:numPr>
          <w:ilvl w:val="0"/>
          <w:numId w:val="12"/>
        </w:numPr>
        <w:rPr>
          <w:rFonts w:ascii="Verdana" w:hAnsi="Verdana" w:cs="Verdana"/>
          <w:color w:val="000000"/>
          <w:sz w:val="20"/>
          <w:szCs w:val="20"/>
        </w:rPr>
      </w:pPr>
      <w:r w:rsidRPr="00B74139">
        <w:rPr>
          <w:rFonts w:ascii="Verdana" w:hAnsi="Verdana" w:cs="Verdana"/>
          <w:color w:val="000000"/>
          <w:sz w:val="20"/>
          <w:szCs w:val="20"/>
        </w:rPr>
        <w:t>pr</w:t>
      </w:r>
      <w:r>
        <w:rPr>
          <w:rFonts w:ascii="Verdana" w:hAnsi="Verdana" w:cs="Verdana"/>
          <w:color w:val="000000"/>
          <w:sz w:val="20"/>
          <w:szCs w:val="20"/>
        </w:rPr>
        <w:t xml:space="preserve">esenza di pistole </w:t>
      </w:r>
      <w:r w:rsidRPr="00B74139">
        <w:rPr>
          <w:rFonts w:ascii="Verdana" w:hAnsi="Verdana" w:cs="Verdana"/>
          <w:color w:val="000000"/>
          <w:sz w:val="20"/>
          <w:szCs w:val="20"/>
        </w:rPr>
        <w:t>a proiettile</w:t>
      </w:r>
      <w:r>
        <w:rPr>
          <w:rFonts w:ascii="Verdana" w:hAnsi="Verdana" w:cs="Verdana"/>
          <w:color w:val="000000"/>
          <w:sz w:val="20"/>
          <w:szCs w:val="20"/>
        </w:rPr>
        <w:t xml:space="preserve"> adeguate alla specie e alla taglia degli animali, per</w:t>
      </w:r>
      <w:r w:rsidRPr="00B74139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eventuali interventi</w:t>
      </w:r>
      <w:r w:rsidRPr="00B74139">
        <w:rPr>
          <w:rFonts w:ascii="Verdana" w:hAnsi="Verdana" w:cs="Verdana"/>
          <w:color w:val="000000"/>
          <w:sz w:val="20"/>
          <w:szCs w:val="20"/>
        </w:rPr>
        <w:t xml:space="preserve"> di emergenza a causa di ritardata perdita di coscienza dell’animale dopo il taglio (c.d. sistema di back-up)</w:t>
      </w:r>
    </w:p>
    <w:p w14:paraId="2AC4297B" w14:textId="77777777" w:rsidR="00D25DA4" w:rsidRPr="00D25DA4" w:rsidRDefault="00D25DA4" w:rsidP="00D25DA4">
      <w:pPr>
        <w:rPr>
          <w:rFonts w:ascii="Verdana" w:hAnsi="Verdana" w:cs="Verdana"/>
          <w:color w:val="000000"/>
          <w:sz w:val="20"/>
          <w:szCs w:val="20"/>
        </w:rPr>
      </w:pPr>
    </w:p>
    <w:p w14:paraId="42781073" w14:textId="77777777" w:rsidR="00B74139" w:rsidRPr="00B9263A" w:rsidRDefault="00B74139" w:rsidP="00B74139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color w:val="000000"/>
          <w:sz w:val="20"/>
          <w:szCs w:val="20"/>
        </w:rPr>
      </w:pPr>
      <w:r w:rsidRPr="00B9263A">
        <w:rPr>
          <w:rFonts w:ascii="Verdana" w:hAnsi="Verdana" w:cs="Verdana"/>
          <w:b/>
          <w:color w:val="000000"/>
          <w:sz w:val="20"/>
          <w:szCs w:val="20"/>
        </w:rPr>
        <w:t>LINEA/LINEE DI MACELLAZIONE</w:t>
      </w:r>
      <w:r w:rsidR="00096D62" w:rsidRPr="00B9263A">
        <w:rPr>
          <w:rFonts w:ascii="Verdana" w:hAnsi="Verdana" w:cs="Verdana"/>
          <w:b/>
          <w:color w:val="000000"/>
          <w:sz w:val="20"/>
          <w:szCs w:val="20"/>
        </w:rPr>
        <w:t xml:space="preserve"> E FLUSSI</w:t>
      </w:r>
    </w:p>
    <w:p w14:paraId="131BF188" w14:textId="77777777" w:rsidR="00B9263A" w:rsidRPr="00B9263A" w:rsidRDefault="00B9263A" w:rsidP="00B9263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color w:val="000000"/>
          <w:sz w:val="20"/>
          <w:szCs w:val="20"/>
        </w:rPr>
      </w:pPr>
    </w:p>
    <w:p w14:paraId="320DBB82" w14:textId="77777777" w:rsidR="00B74139" w:rsidRDefault="00B74139" w:rsidP="00B741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Valutare: </w:t>
      </w:r>
    </w:p>
    <w:p w14:paraId="53DF408B" w14:textId="77777777" w:rsidR="00B9263A" w:rsidRDefault="00B9263A" w:rsidP="00B741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36BBF7ED" w14:textId="77777777" w:rsidR="00096D62" w:rsidRPr="00096D62" w:rsidRDefault="00096D62" w:rsidP="00096D6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096D62">
        <w:rPr>
          <w:rFonts w:ascii="Verdana" w:hAnsi="Verdana" w:cs="Verdana"/>
          <w:color w:val="000000"/>
          <w:sz w:val="20"/>
          <w:szCs w:val="20"/>
        </w:rPr>
        <w:t>Numero di operatori previsti in linea e adeguatezza degli spazi disponibili</w:t>
      </w:r>
    </w:p>
    <w:p w14:paraId="64231A5C" w14:textId="77777777" w:rsidR="00096D62" w:rsidRDefault="00096D62" w:rsidP="00096D62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Tenere in considerazione che g</w:t>
      </w:r>
      <w:r w:rsidRPr="00096D62">
        <w:rPr>
          <w:rFonts w:ascii="Verdana" w:hAnsi="Verdana" w:cs="Verdana"/>
          <w:color w:val="000000"/>
          <w:sz w:val="20"/>
          <w:szCs w:val="20"/>
        </w:rPr>
        <w:t xml:space="preserve">li spazi disponibili per gli operatori in linea di macellazione (per ciascuna linea, ove più di una) devono consentire il lavoro in sicurezza </w:t>
      </w:r>
      <w:r>
        <w:rPr>
          <w:rFonts w:ascii="Verdana" w:hAnsi="Verdana" w:cs="Verdana"/>
          <w:color w:val="000000"/>
          <w:sz w:val="20"/>
          <w:szCs w:val="20"/>
        </w:rPr>
        <w:t>(sotto la responsabilità dell’OSA) nonché</w:t>
      </w:r>
      <w:r w:rsidRPr="00096D62">
        <w:rPr>
          <w:rFonts w:ascii="Verdana" w:hAnsi="Verdana" w:cs="Verdana"/>
          <w:color w:val="000000"/>
          <w:sz w:val="20"/>
          <w:szCs w:val="20"/>
        </w:rPr>
        <w:t xml:space="preserve"> essere adeguati </w:t>
      </w:r>
      <w:r>
        <w:rPr>
          <w:rFonts w:ascii="Verdana" w:hAnsi="Verdana" w:cs="Verdana"/>
          <w:color w:val="000000"/>
          <w:sz w:val="20"/>
          <w:szCs w:val="20"/>
        </w:rPr>
        <w:t>a</w:t>
      </w:r>
      <w:r w:rsidRPr="00096D62">
        <w:rPr>
          <w:rFonts w:ascii="Verdana" w:hAnsi="Verdana" w:cs="Verdana"/>
          <w:color w:val="000000"/>
          <w:sz w:val="20"/>
          <w:szCs w:val="20"/>
        </w:rPr>
        <w:t>l rispetto dei requisiti igienico sanitari</w:t>
      </w:r>
      <w:r>
        <w:rPr>
          <w:rFonts w:ascii="Verdana" w:hAnsi="Verdana" w:cs="Verdana"/>
          <w:color w:val="000000"/>
          <w:sz w:val="20"/>
          <w:szCs w:val="20"/>
        </w:rPr>
        <w:t xml:space="preserve">. </w:t>
      </w:r>
    </w:p>
    <w:p w14:paraId="31B71E67" w14:textId="77777777" w:rsidR="00096D62" w:rsidRDefault="00096D62" w:rsidP="00096D6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Flussi personale, carcasse e SOA</w:t>
      </w:r>
    </w:p>
    <w:p w14:paraId="59162D3C" w14:textId="77777777" w:rsidR="00096D62" w:rsidRDefault="00096D62" w:rsidP="00096D62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Valutare in che misura l’organizzazione consenta di rispettare il concetto di “flusso unidirezionale da sporco a pulito” senza ritorni e/o incroci</w:t>
      </w:r>
    </w:p>
    <w:p w14:paraId="42D22C24" w14:textId="77777777" w:rsidR="00096D62" w:rsidRDefault="00096D62" w:rsidP="00096D6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13F436A6" w14:textId="77777777" w:rsidR="00D25DA4" w:rsidRDefault="00D25DA4" w:rsidP="00096D6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1AE1426B" w14:textId="77777777" w:rsidR="00096D62" w:rsidRPr="00B9263A" w:rsidRDefault="00096D62" w:rsidP="00096D62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color w:val="000000"/>
          <w:sz w:val="20"/>
          <w:szCs w:val="20"/>
        </w:rPr>
      </w:pPr>
      <w:r w:rsidRPr="00B9263A">
        <w:rPr>
          <w:rFonts w:ascii="Verdana" w:hAnsi="Verdana" w:cs="Verdana"/>
          <w:b/>
          <w:color w:val="000000"/>
          <w:sz w:val="20"/>
          <w:szCs w:val="20"/>
        </w:rPr>
        <w:t>CAPACITA’ DI STOCCAGGIO REFRIGERATO E LOGISTICA DELL</w:t>
      </w:r>
      <w:r w:rsidR="00B9263A" w:rsidRPr="00B9263A">
        <w:rPr>
          <w:rFonts w:ascii="Verdana" w:hAnsi="Verdana" w:cs="Verdana"/>
          <w:b/>
          <w:color w:val="000000"/>
          <w:sz w:val="20"/>
          <w:szCs w:val="20"/>
        </w:rPr>
        <w:t>A DISTRIBUIONE/CESSIONE CARCASSE</w:t>
      </w:r>
    </w:p>
    <w:p w14:paraId="4EBDBA9E" w14:textId="77777777" w:rsidR="00B9263A" w:rsidRPr="00B9263A" w:rsidRDefault="00B9263A" w:rsidP="00B9263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5FAD1EA1" w14:textId="77777777" w:rsidR="001D134D" w:rsidRDefault="001D134D" w:rsidP="001D134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Valutare:</w:t>
      </w:r>
    </w:p>
    <w:p w14:paraId="0F7D0186" w14:textId="77777777" w:rsidR="00B9263A" w:rsidRDefault="00B9263A" w:rsidP="001D134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49B02EE5" w14:textId="77777777" w:rsidR="001D134D" w:rsidRPr="001D134D" w:rsidRDefault="001D134D" w:rsidP="001D134D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La cap</w:t>
      </w:r>
      <w:r w:rsidR="00B9263A">
        <w:rPr>
          <w:rFonts w:ascii="Verdana" w:hAnsi="Verdana" w:cs="Verdana"/>
          <w:color w:val="000000"/>
          <w:sz w:val="20"/>
          <w:szCs w:val="20"/>
        </w:rPr>
        <w:t>acità in termini di capi</w:t>
      </w:r>
      <w:r>
        <w:rPr>
          <w:rFonts w:ascii="Verdana" w:hAnsi="Verdana" w:cs="Verdana"/>
          <w:color w:val="000000"/>
          <w:sz w:val="20"/>
          <w:szCs w:val="20"/>
        </w:rPr>
        <w:t xml:space="preserve">enza massima </w:t>
      </w:r>
      <w:r w:rsidRPr="001D134D">
        <w:rPr>
          <w:rFonts w:ascii="Verdana" w:hAnsi="Verdana" w:cs="Verdana"/>
          <w:color w:val="000000"/>
          <w:sz w:val="20"/>
          <w:szCs w:val="20"/>
        </w:rPr>
        <w:t xml:space="preserve">delle celle frigorifere </w:t>
      </w:r>
      <w:r>
        <w:rPr>
          <w:rFonts w:ascii="Verdana" w:hAnsi="Verdana" w:cs="Verdana"/>
          <w:color w:val="000000"/>
          <w:sz w:val="20"/>
          <w:szCs w:val="20"/>
        </w:rPr>
        <w:t>disponibili e/o di sistemi alternativi, anche ad instal</w:t>
      </w:r>
      <w:r w:rsidR="00B9263A">
        <w:rPr>
          <w:rFonts w:ascii="Verdana" w:hAnsi="Verdana" w:cs="Verdana"/>
          <w:color w:val="000000"/>
          <w:sz w:val="20"/>
          <w:szCs w:val="20"/>
        </w:rPr>
        <w:t>l</w:t>
      </w:r>
      <w:r>
        <w:rPr>
          <w:rFonts w:ascii="Verdana" w:hAnsi="Verdana" w:cs="Verdana"/>
          <w:color w:val="000000"/>
          <w:sz w:val="20"/>
          <w:szCs w:val="20"/>
        </w:rPr>
        <w:t xml:space="preserve">azione temporanea, </w:t>
      </w:r>
      <w:r w:rsidRPr="001D134D">
        <w:rPr>
          <w:rFonts w:ascii="Verdana" w:hAnsi="Verdana" w:cs="Verdana"/>
          <w:color w:val="000000"/>
          <w:sz w:val="20"/>
          <w:szCs w:val="20"/>
        </w:rPr>
        <w:t>per il mantenimento di carcasse e /o mezzene a +4°C</w:t>
      </w:r>
    </w:p>
    <w:p w14:paraId="0703F065" w14:textId="77777777" w:rsidR="001D134D" w:rsidRPr="001D134D" w:rsidRDefault="001D134D" w:rsidP="00B9263A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B9263A">
        <w:rPr>
          <w:rFonts w:ascii="Verdana" w:hAnsi="Verdana" w:cs="Verdana"/>
          <w:color w:val="000000"/>
          <w:sz w:val="20"/>
          <w:szCs w:val="20"/>
        </w:rPr>
        <w:t>Ac</w:t>
      </w:r>
      <w:r w:rsidR="00B9263A" w:rsidRPr="00B9263A">
        <w:rPr>
          <w:rFonts w:ascii="Verdana" w:hAnsi="Verdana" w:cs="Verdana"/>
          <w:color w:val="000000"/>
          <w:sz w:val="20"/>
          <w:szCs w:val="20"/>
        </w:rPr>
        <w:t>q</w:t>
      </w:r>
      <w:r w:rsidRPr="00B9263A">
        <w:rPr>
          <w:rFonts w:ascii="Verdana" w:hAnsi="Verdana" w:cs="Verdana"/>
          <w:color w:val="000000"/>
          <w:sz w:val="20"/>
          <w:szCs w:val="20"/>
        </w:rPr>
        <w:t xml:space="preserve">uisire indicazioni </w:t>
      </w:r>
      <w:r w:rsidR="00A430EB">
        <w:rPr>
          <w:rFonts w:ascii="Verdana" w:hAnsi="Verdana" w:cs="Verdana"/>
          <w:color w:val="000000"/>
          <w:sz w:val="20"/>
          <w:szCs w:val="20"/>
        </w:rPr>
        <w:t xml:space="preserve">in </w:t>
      </w:r>
      <w:r w:rsidRPr="00B9263A">
        <w:rPr>
          <w:rFonts w:ascii="Verdana" w:hAnsi="Verdana" w:cs="Verdana"/>
          <w:color w:val="000000"/>
          <w:sz w:val="20"/>
          <w:szCs w:val="20"/>
        </w:rPr>
        <w:t>merito alle modalità previste di distribuzione/cessione dei capi macellati, con particolare riferim</w:t>
      </w:r>
      <w:r w:rsidR="00B9263A" w:rsidRPr="00B9263A">
        <w:rPr>
          <w:rFonts w:ascii="Verdana" w:hAnsi="Verdana" w:cs="Verdana"/>
          <w:color w:val="000000"/>
          <w:sz w:val="20"/>
          <w:szCs w:val="20"/>
        </w:rPr>
        <w:t>e</w:t>
      </w:r>
      <w:r w:rsidRPr="00B9263A">
        <w:rPr>
          <w:rFonts w:ascii="Verdana" w:hAnsi="Verdana" w:cs="Verdana"/>
          <w:color w:val="000000"/>
          <w:sz w:val="20"/>
          <w:szCs w:val="20"/>
        </w:rPr>
        <w:t>n</w:t>
      </w:r>
      <w:r w:rsidR="00B9263A" w:rsidRPr="00B9263A">
        <w:rPr>
          <w:rFonts w:ascii="Verdana" w:hAnsi="Verdana" w:cs="Verdana"/>
          <w:color w:val="000000"/>
          <w:sz w:val="20"/>
          <w:szCs w:val="20"/>
        </w:rPr>
        <w:t>t</w:t>
      </w:r>
      <w:r w:rsidRPr="00B9263A">
        <w:rPr>
          <w:rFonts w:ascii="Verdana" w:hAnsi="Verdana" w:cs="Verdana"/>
          <w:color w:val="000000"/>
          <w:sz w:val="20"/>
          <w:szCs w:val="20"/>
        </w:rPr>
        <w:t>o alla possibilità che ciò avvenga in sito, con consegna diretta al consumatore finale</w:t>
      </w:r>
      <w:r w:rsidR="00B9263A" w:rsidRPr="00B9263A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B9263A">
        <w:rPr>
          <w:rFonts w:ascii="Verdana" w:hAnsi="Verdana" w:cs="Verdana"/>
          <w:color w:val="000000"/>
          <w:sz w:val="20"/>
          <w:szCs w:val="20"/>
        </w:rPr>
        <w:t>piuttosto che a un’OSA (autorizzato e at</w:t>
      </w:r>
      <w:r w:rsidR="00B9263A" w:rsidRPr="00B9263A">
        <w:rPr>
          <w:rFonts w:ascii="Verdana" w:hAnsi="Verdana" w:cs="Verdana"/>
          <w:color w:val="000000"/>
          <w:sz w:val="20"/>
          <w:szCs w:val="20"/>
        </w:rPr>
        <w:t>t</w:t>
      </w:r>
      <w:r w:rsidRPr="00B9263A">
        <w:rPr>
          <w:rFonts w:ascii="Verdana" w:hAnsi="Verdana" w:cs="Verdana"/>
          <w:color w:val="000000"/>
          <w:sz w:val="20"/>
          <w:szCs w:val="20"/>
        </w:rPr>
        <w:t>rezzato, es</w:t>
      </w:r>
      <w:r w:rsidR="00B9263A" w:rsidRPr="00B9263A">
        <w:rPr>
          <w:rFonts w:ascii="Verdana" w:hAnsi="Verdana" w:cs="Verdana"/>
          <w:color w:val="000000"/>
          <w:sz w:val="20"/>
          <w:szCs w:val="20"/>
        </w:rPr>
        <w:t>.</w:t>
      </w:r>
      <w:r w:rsidRPr="00B9263A">
        <w:rPr>
          <w:rFonts w:ascii="Verdana" w:hAnsi="Verdana" w:cs="Verdana"/>
          <w:color w:val="000000"/>
          <w:sz w:val="20"/>
          <w:szCs w:val="20"/>
        </w:rPr>
        <w:t xml:space="preserve"> titolari di macellerie con appositi mezzi di trasporto) per la successiva distribuzione.</w:t>
      </w:r>
    </w:p>
    <w:sectPr w:rsidR="001D134D" w:rsidRPr="001D134D" w:rsidSect="00417B7F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250D1" w14:textId="77777777" w:rsidR="00BC30D0" w:rsidRDefault="00BC30D0" w:rsidP="00157E47">
      <w:pPr>
        <w:spacing w:after="0" w:line="240" w:lineRule="auto"/>
      </w:pPr>
      <w:r>
        <w:separator/>
      </w:r>
    </w:p>
  </w:endnote>
  <w:endnote w:type="continuationSeparator" w:id="0">
    <w:p w14:paraId="0CB37339" w14:textId="77777777" w:rsidR="00BC30D0" w:rsidRDefault="00BC30D0" w:rsidP="00157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-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4238329"/>
      <w:docPartObj>
        <w:docPartGallery w:val="Page Numbers (Bottom of Page)"/>
        <w:docPartUnique/>
      </w:docPartObj>
    </w:sdtPr>
    <w:sdtContent>
      <w:p w14:paraId="24B37561" w14:textId="77777777" w:rsidR="00887EB2" w:rsidRDefault="00887EB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688">
          <w:rPr>
            <w:noProof/>
          </w:rPr>
          <w:t>1</w:t>
        </w:r>
        <w:r>
          <w:fldChar w:fldCharType="end"/>
        </w:r>
        <w:r w:rsidR="00AC65E8">
          <w:t xml:space="preserve"> di 4</w:t>
        </w:r>
      </w:p>
    </w:sdtContent>
  </w:sdt>
  <w:p w14:paraId="13AACF8D" w14:textId="77777777" w:rsidR="00887EB2" w:rsidRDefault="00887E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8861F" w14:textId="77777777" w:rsidR="00BC30D0" w:rsidRDefault="00BC30D0" w:rsidP="00157E47">
      <w:pPr>
        <w:spacing w:after="0" w:line="240" w:lineRule="auto"/>
      </w:pPr>
      <w:r>
        <w:separator/>
      </w:r>
    </w:p>
  </w:footnote>
  <w:footnote w:type="continuationSeparator" w:id="0">
    <w:p w14:paraId="72520F23" w14:textId="77777777" w:rsidR="00BC30D0" w:rsidRDefault="00BC30D0" w:rsidP="00157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D1948"/>
    <w:multiLevelType w:val="hybridMultilevel"/>
    <w:tmpl w:val="EAF2EE98"/>
    <w:lvl w:ilvl="0" w:tplc="C1C8A2EC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67E42"/>
    <w:multiLevelType w:val="hybridMultilevel"/>
    <w:tmpl w:val="2C901A72"/>
    <w:lvl w:ilvl="0" w:tplc="1D88570E">
      <w:start w:val="1"/>
      <w:numFmt w:val="decimal"/>
      <w:lvlText w:val="%1)"/>
      <w:lvlJc w:val="left"/>
      <w:pPr>
        <w:ind w:left="360" w:hanging="360"/>
      </w:pPr>
      <w:rPr>
        <w:rFonts w:ascii="Verdana-Bold" w:hAnsi="Verdana-Bold" w:cs="Verdan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430283"/>
    <w:multiLevelType w:val="hybridMultilevel"/>
    <w:tmpl w:val="31C020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51F05"/>
    <w:multiLevelType w:val="hybridMultilevel"/>
    <w:tmpl w:val="08A875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50755"/>
    <w:multiLevelType w:val="hybridMultilevel"/>
    <w:tmpl w:val="FBA6CE5E"/>
    <w:lvl w:ilvl="0" w:tplc="DA8CE2EC">
      <w:start w:val="1"/>
      <w:numFmt w:val="bullet"/>
      <w:lvlText w:val="-"/>
      <w:lvlJc w:val="left"/>
      <w:pPr>
        <w:ind w:left="360" w:hanging="360"/>
      </w:pPr>
      <w:rPr>
        <w:rFonts w:ascii="Verdana" w:eastAsiaTheme="minorHAns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695D9F"/>
    <w:multiLevelType w:val="hybridMultilevel"/>
    <w:tmpl w:val="3C70F8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26021"/>
    <w:multiLevelType w:val="hybridMultilevel"/>
    <w:tmpl w:val="46BC27FE"/>
    <w:lvl w:ilvl="0" w:tplc="9312BB9E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E6065"/>
    <w:multiLevelType w:val="hybridMultilevel"/>
    <w:tmpl w:val="A5C853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1410E"/>
    <w:multiLevelType w:val="hybridMultilevel"/>
    <w:tmpl w:val="F4DA0E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B3179"/>
    <w:multiLevelType w:val="hybridMultilevel"/>
    <w:tmpl w:val="C0DEA42E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BDA29C4"/>
    <w:multiLevelType w:val="hybridMultilevel"/>
    <w:tmpl w:val="328C9C6C"/>
    <w:lvl w:ilvl="0" w:tplc="2818638A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BB3C3A"/>
    <w:multiLevelType w:val="hybridMultilevel"/>
    <w:tmpl w:val="7BD65C8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070890">
    <w:abstractNumId w:val="11"/>
  </w:num>
  <w:num w:numId="2" w16cid:durableId="717048050">
    <w:abstractNumId w:val="8"/>
  </w:num>
  <w:num w:numId="3" w16cid:durableId="587428289">
    <w:abstractNumId w:val="1"/>
  </w:num>
  <w:num w:numId="4" w16cid:durableId="1161198088">
    <w:abstractNumId w:val="3"/>
  </w:num>
  <w:num w:numId="5" w16cid:durableId="2008745504">
    <w:abstractNumId w:val="7"/>
  </w:num>
  <w:num w:numId="6" w16cid:durableId="2015722024">
    <w:abstractNumId w:val="9"/>
  </w:num>
  <w:num w:numId="7" w16cid:durableId="644551651">
    <w:abstractNumId w:val="6"/>
  </w:num>
  <w:num w:numId="8" w16cid:durableId="2047440363">
    <w:abstractNumId w:val="5"/>
  </w:num>
  <w:num w:numId="9" w16cid:durableId="969435758">
    <w:abstractNumId w:val="10"/>
  </w:num>
  <w:num w:numId="10" w16cid:durableId="1322588304">
    <w:abstractNumId w:val="2"/>
  </w:num>
  <w:num w:numId="11" w16cid:durableId="1675064191">
    <w:abstractNumId w:val="0"/>
  </w:num>
  <w:num w:numId="12" w16cid:durableId="8776657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C1"/>
    <w:rsid w:val="0002698C"/>
    <w:rsid w:val="00077F14"/>
    <w:rsid w:val="00096D62"/>
    <w:rsid w:val="000B322A"/>
    <w:rsid w:val="000D361E"/>
    <w:rsid w:val="00144663"/>
    <w:rsid w:val="00157E47"/>
    <w:rsid w:val="001A4755"/>
    <w:rsid w:val="001D134D"/>
    <w:rsid w:val="002358E1"/>
    <w:rsid w:val="002369A9"/>
    <w:rsid w:val="002716C5"/>
    <w:rsid w:val="002A10C1"/>
    <w:rsid w:val="002A47BE"/>
    <w:rsid w:val="002B768A"/>
    <w:rsid w:val="003157D2"/>
    <w:rsid w:val="00330FD8"/>
    <w:rsid w:val="00365B7E"/>
    <w:rsid w:val="00376C6B"/>
    <w:rsid w:val="003D2A22"/>
    <w:rsid w:val="00414D53"/>
    <w:rsid w:val="00417B7F"/>
    <w:rsid w:val="004273B9"/>
    <w:rsid w:val="004C5619"/>
    <w:rsid w:val="004D1A92"/>
    <w:rsid w:val="004F38D5"/>
    <w:rsid w:val="00522EC1"/>
    <w:rsid w:val="00534AFF"/>
    <w:rsid w:val="0060350A"/>
    <w:rsid w:val="006F5356"/>
    <w:rsid w:val="006F7DBC"/>
    <w:rsid w:val="00702F00"/>
    <w:rsid w:val="00711F80"/>
    <w:rsid w:val="00743277"/>
    <w:rsid w:val="00761413"/>
    <w:rsid w:val="007B1003"/>
    <w:rsid w:val="00865E70"/>
    <w:rsid w:val="00867580"/>
    <w:rsid w:val="00887881"/>
    <w:rsid w:val="00887EB2"/>
    <w:rsid w:val="0091759F"/>
    <w:rsid w:val="00954F62"/>
    <w:rsid w:val="00976D74"/>
    <w:rsid w:val="009A1001"/>
    <w:rsid w:val="009C2F5C"/>
    <w:rsid w:val="00A4230C"/>
    <w:rsid w:val="00A430EB"/>
    <w:rsid w:val="00A63007"/>
    <w:rsid w:val="00A65A83"/>
    <w:rsid w:val="00A67302"/>
    <w:rsid w:val="00A70778"/>
    <w:rsid w:val="00A83154"/>
    <w:rsid w:val="00AB0FD1"/>
    <w:rsid w:val="00AC65E8"/>
    <w:rsid w:val="00AF71A6"/>
    <w:rsid w:val="00B300EA"/>
    <w:rsid w:val="00B32DEA"/>
    <w:rsid w:val="00B4688F"/>
    <w:rsid w:val="00B74139"/>
    <w:rsid w:val="00B9263A"/>
    <w:rsid w:val="00B94F99"/>
    <w:rsid w:val="00BC30D0"/>
    <w:rsid w:val="00C1187F"/>
    <w:rsid w:val="00C142BC"/>
    <w:rsid w:val="00C271B9"/>
    <w:rsid w:val="00CD16F6"/>
    <w:rsid w:val="00CF2A25"/>
    <w:rsid w:val="00CF5240"/>
    <w:rsid w:val="00D14D50"/>
    <w:rsid w:val="00D25DA4"/>
    <w:rsid w:val="00D54EE8"/>
    <w:rsid w:val="00DB6A1B"/>
    <w:rsid w:val="00DC5970"/>
    <w:rsid w:val="00DE1CE2"/>
    <w:rsid w:val="00E33FF8"/>
    <w:rsid w:val="00E363F3"/>
    <w:rsid w:val="00E40E31"/>
    <w:rsid w:val="00E979B0"/>
    <w:rsid w:val="00EF1490"/>
    <w:rsid w:val="00F20688"/>
    <w:rsid w:val="00F25F17"/>
    <w:rsid w:val="00F96E18"/>
    <w:rsid w:val="00FA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60C12"/>
  <w15:docId w15:val="{17D30BDF-B851-4375-AE6F-E6CAFB78B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2417"/>
    <w:pPr>
      <w:ind w:left="720"/>
      <w:contextualSpacing/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157E47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157E47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157E47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57E4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57E4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57E47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5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5F1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330FD8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423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230C"/>
  </w:style>
  <w:style w:type="paragraph" w:styleId="Pidipagina">
    <w:name w:val="footer"/>
    <w:basedOn w:val="Normale"/>
    <w:link w:val="PidipaginaCarattere"/>
    <w:uiPriority w:val="99"/>
    <w:unhideWhenUsed/>
    <w:rsid w:val="00A423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230C"/>
  </w:style>
  <w:style w:type="table" w:styleId="Grigliatabella">
    <w:name w:val="Table Grid"/>
    <w:basedOn w:val="Tabellanormale"/>
    <w:uiPriority w:val="59"/>
    <w:rsid w:val="003D2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271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1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europa.eu/doi/10.2875/1524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AD08F-EA09-45A1-8511-E09E6DCD1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ATS di Brescia</Company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alessandra.gregori</dc:creator>
  <cp:keywords/>
  <dc:description/>
  <cp:lastModifiedBy>Dal Lago Tania Lidia</cp:lastModifiedBy>
  <cp:revision>2</cp:revision>
  <dcterms:created xsi:type="dcterms:W3CDTF">2026-05-11T08:40:00Z</dcterms:created>
  <dcterms:modified xsi:type="dcterms:W3CDTF">2026-05-11T08:40:00Z</dcterms:modified>
</cp:coreProperties>
</file>