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12A1" w14:textId="77777777" w:rsidR="00F54DB2" w:rsidRPr="00DD387F" w:rsidRDefault="00F54DB2" w:rsidP="008D24F6">
      <w:pPr>
        <w:rPr>
          <w:lang w:val="pt-BR"/>
        </w:rPr>
      </w:pPr>
      <w:bookmarkStart w:id="0" w:name="_GoBack"/>
      <w:bookmarkEnd w:id="0"/>
    </w:p>
    <w:p w14:paraId="4C686ED3" w14:textId="77777777" w:rsidR="00F54DB2" w:rsidRPr="00DD387F" w:rsidRDefault="00F54DB2" w:rsidP="00C33895">
      <w:pPr>
        <w:rPr>
          <w:lang w:val="pt-BR"/>
        </w:rPr>
      </w:pPr>
    </w:p>
    <w:p w14:paraId="5D70614D" w14:textId="77777777" w:rsidR="00F54DB2" w:rsidRPr="00CB0CF2" w:rsidRDefault="00F54DB2" w:rsidP="00CB0CF2"/>
    <w:p w14:paraId="3B51C035" w14:textId="77777777" w:rsidR="005D0AF3" w:rsidRDefault="005D0AF3" w:rsidP="00CB0CF2">
      <w:pPr>
        <w:rPr>
          <w:lang w:val="pt-BR"/>
        </w:rPr>
      </w:pPr>
    </w:p>
    <w:p w14:paraId="4A47870C" w14:textId="77777777" w:rsidR="008A5A4C" w:rsidRPr="00DD387F" w:rsidRDefault="008A5A4C" w:rsidP="00C33895">
      <w:pPr>
        <w:rPr>
          <w:lang w:val="pt-BR"/>
        </w:rPr>
      </w:pPr>
    </w:p>
    <w:p w14:paraId="3514B060" w14:textId="77777777" w:rsidR="00F54DB2" w:rsidRPr="00DD387F" w:rsidRDefault="00F54DB2" w:rsidP="00C33895">
      <w:pPr>
        <w:rPr>
          <w:lang w:val="pt-BR"/>
        </w:rPr>
      </w:pPr>
    </w:p>
    <w:p w14:paraId="75BF249E" w14:textId="77777777" w:rsidR="00F54DB2" w:rsidRPr="00DD387F" w:rsidRDefault="00F54DB2" w:rsidP="00C33895">
      <w:pPr>
        <w:rPr>
          <w:lang w:val="pt-BR"/>
        </w:rPr>
      </w:pPr>
    </w:p>
    <w:p w14:paraId="40ECC81F" w14:textId="77777777" w:rsidR="008A5A4C" w:rsidRPr="00DD387F" w:rsidRDefault="008A5A4C" w:rsidP="00C33895">
      <w:pPr>
        <w:rPr>
          <w:lang w:val="pt-BR"/>
        </w:rPr>
      </w:pPr>
    </w:p>
    <w:p w14:paraId="56C61784" w14:textId="77777777" w:rsidR="00F54DB2" w:rsidRDefault="00F54DB2" w:rsidP="00C33895">
      <w:pPr>
        <w:rPr>
          <w:lang w:val="pt-BR"/>
        </w:rPr>
      </w:pPr>
    </w:p>
    <w:p w14:paraId="0880FD05" w14:textId="77777777" w:rsidR="008954AA" w:rsidRDefault="008954AA" w:rsidP="00C33895">
      <w:pPr>
        <w:rPr>
          <w:lang w:val="pt-BR"/>
        </w:rPr>
      </w:pPr>
    </w:p>
    <w:p w14:paraId="57776907" w14:textId="77777777" w:rsidR="008954AA" w:rsidRDefault="008954AA" w:rsidP="00C33895">
      <w:pPr>
        <w:rPr>
          <w:lang w:val="pt-BR"/>
        </w:rPr>
      </w:pPr>
    </w:p>
    <w:p w14:paraId="1B0524EF" w14:textId="77777777" w:rsidR="008954AA" w:rsidRPr="00DD387F" w:rsidRDefault="008954AA" w:rsidP="00C33895">
      <w:pPr>
        <w:rPr>
          <w:lang w:val="pt-BR"/>
        </w:rPr>
      </w:pPr>
    </w:p>
    <w:p w14:paraId="2F66B42D" w14:textId="77777777" w:rsidR="00F54DB2" w:rsidRPr="007D5652" w:rsidRDefault="00F54DB2" w:rsidP="00CB0CF2">
      <w:pPr>
        <w:pStyle w:val="datarelazione"/>
      </w:pPr>
    </w:p>
    <w:p w14:paraId="121AE38A" w14:textId="77777777" w:rsidR="00CF7828" w:rsidRPr="00DD387F" w:rsidRDefault="00CF7828" w:rsidP="00C33895">
      <w:pPr>
        <w:rPr>
          <w:lang w:val="pt-BR"/>
        </w:rPr>
      </w:pPr>
    </w:p>
    <w:p w14:paraId="2C97D9A9" w14:textId="77777777" w:rsidR="005820DD" w:rsidRDefault="00251351" w:rsidP="00C33895">
      <w:pPr>
        <w:rPr>
          <w:lang w:val="pt-BR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C8452" wp14:editId="6A7D0F62">
                <wp:simplePos x="0" y="0"/>
                <wp:positionH relativeFrom="margin">
                  <wp:align>right</wp:align>
                </wp:positionH>
                <wp:positionV relativeFrom="page">
                  <wp:posOffset>4229100</wp:posOffset>
                </wp:positionV>
                <wp:extent cx="3714750" cy="3171190"/>
                <wp:effectExtent l="0" t="0" r="0" b="10160"/>
                <wp:wrapSquare wrapText="bothSides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317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47AC6" w14:textId="41A067A1" w:rsidR="004B1447" w:rsidRPr="005E2CDF" w:rsidRDefault="003926AE" w:rsidP="005E2CDF">
                            <w:pPr>
                              <w:pStyle w:val="titolorelazioneIZS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Prelievo e invio campioni</w:t>
                            </w:r>
                          </w:p>
                          <w:p w14:paraId="32E6EC9A" w14:textId="77777777" w:rsidR="004B1447" w:rsidRPr="00251351" w:rsidRDefault="004B1447" w:rsidP="005E2CDF">
                            <w:pPr>
                              <w:pStyle w:val="titolorelazioneIZS"/>
                              <w:rPr>
                                <w:sz w:val="48"/>
                                <w:szCs w:val="48"/>
                              </w:rPr>
                            </w:pPr>
                            <w:r w:rsidRPr="005E2CDF">
                              <w:rPr>
                                <w:b/>
                                <w:sz w:val="48"/>
                                <w:szCs w:val="48"/>
                              </w:rPr>
                              <w:t>Peste dei Piccoli Ruminanti</w:t>
                            </w:r>
                            <w:r w:rsidRPr="005E2CDF">
                              <w:rPr>
                                <w:sz w:val="48"/>
                                <w:szCs w:val="48"/>
                              </w:rPr>
                              <w:t xml:space="preserve"> (PPR)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C84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3pt;margin-top:333pt;width:292.5pt;height:249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" filled="f" stroked="f">
                <v:textbox inset="0,0,0,0">
                  <w:txbxContent>
                    <w:p w14:paraId="5C047AC6" w14:textId="41A067A1" w:rsidR="004B1447" w:rsidRPr="005E2CDF" w:rsidRDefault="003926AE" w:rsidP="005E2CDF">
                      <w:pPr>
                        <w:pStyle w:val="titolorelazioneIZS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Prelievo e invio campioni</w:t>
                      </w:r>
                    </w:p>
                    <w:p w14:paraId="32E6EC9A" w14:textId="77777777" w:rsidR="004B1447" w:rsidRPr="00251351" w:rsidRDefault="004B1447" w:rsidP="005E2CDF">
                      <w:pPr>
                        <w:pStyle w:val="titolorelazioneIZS"/>
                        <w:rPr>
                          <w:sz w:val="48"/>
                          <w:szCs w:val="48"/>
                        </w:rPr>
                      </w:pPr>
                      <w:r w:rsidRPr="005E2CDF">
                        <w:rPr>
                          <w:b/>
                          <w:sz w:val="48"/>
                          <w:szCs w:val="48"/>
                        </w:rPr>
                        <w:t>Peste dei Piccoli Ruminanti</w:t>
                      </w:r>
                      <w:r w:rsidRPr="005E2CDF">
                        <w:rPr>
                          <w:sz w:val="48"/>
                          <w:szCs w:val="48"/>
                        </w:rPr>
                        <w:t xml:space="preserve"> (PPR)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C0EB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C41B62" wp14:editId="7C94B740">
                <wp:simplePos x="0" y="0"/>
                <wp:positionH relativeFrom="column">
                  <wp:posOffset>1381125</wp:posOffset>
                </wp:positionH>
                <wp:positionV relativeFrom="page">
                  <wp:posOffset>9858375</wp:posOffset>
                </wp:positionV>
                <wp:extent cx="1493520" cy="140335"/>
                <wp:effectExtent l="0" t="0" r="11430" b="12065"/>
                <wp:wrapSquare wrapText="bothSides"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26527" w14:textId="33B0DBC1" w:rsidR="004B1447" w:rsidRPr="00EE17E5" w:rsidRDefault="004B1447" w:rsidP="00EE17E5">
                            <w:pPr>
                              <w:jc w:val="left"/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</w:pPr>
                            <w:r w:rsidRPr="00EE17E5"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>Teramo</w:t>
                            </w:r>
                            <w:r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 xml:space="preserve"> </w:t>
                            </w:r>
                            <w:r w:rsidR="00F61C6C"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>01</w:t>
                            </w:r>
                            <w:r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>.0</w:t>
                            </w:r>
                            <w:r w:rsidR="00F61C6C"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>8</w:t>
                            </w:r>
                            <w:r>
                              <w:rPr>
                                <w:rFonts w:ascii="Merriweather Sans" w:hAnsi="Merriweather Sans"/>
                                <w:b/>
                                <w:color w:val="auto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1B62" id="Text Box 6" o:spid="_x0000_s1027" type="#_x0000_t202" style="position:absolute;left:0;text-align:left;margin-left:108.75pt;margin-top:776.25pt;width:117.6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lxrwIAALE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" filled="f" stroked="f">
                <v:textbox inset="0,0,0,0">
                  <w:txbxContent>
                    <w:p w14:paraId="4FD26527" w14:textId="33B0DBC1" w:rsidR="004B1447" w:rsidRPr="00EE17E5" w:rsidRDefault="004B1447" w:rsidP="00EE17E5">
                      <w:pPr>
                        <w:jc w:val="left"/>
                        <w:rPr>
                          <w:rFonts w:ascii="Merriweather Sans" w:hAnsi="Merriweather Sans"/>
                          <w:b/>
                          <w:color w:val="auto"/>
                        </w:rPr>
                      </w:pPr>
                      <w:r w:rsidRPr="00EE17E5">
                        <w:rPr>
                          <w:rFonts w:ascii="Merriweather Sans" w:hAnsi="Merriweather Sans"/>
                          <w:b/>
                          <w:color w:val="auto"/>
                        </w:rPr>
                        <w:t>Teramo</w:t>
                      </w:r>
                      <w:r>
                        <w:rPr>
                          <w:rFonts w:ascii="Merriweather Sans" w:hAnsi="Merriweather Sans"/>
                          <w:b/>
                          <w:color w:val="auto"/>
                        </w:rPr>
                        <w:t xml:space="preserve"> </w:t>
                      </w:r>
                      <w:r w:rsidR="00F61C6C">
                        <w:rPr>
                          <w:rFonts w:ascii="Merriweather Sans" w:hAnsi="Merriweather Sans"/>
                          <w:b/>
                          <w:color w:val="auto"/>
                        </w:rPr>
                        <w:t>01</w:t>
                      </w:r>
                      <w:r>
                        <w:rPr>
                          <w:rFonts w:ascii="Merriweather Sans" w:hAnsi="Merriweather Sans"/>
                          <w:b/>
                          <w:color w:val="auto"/>
                        </w:rPr>
                        <w:t>.0</w:t>
                      </w:r>
                      <w:r w:rsidR="00F61C6C">
                        <w:rPr>
                          <w:rFonts w:ascii="Merriweather Sans" w:hAnsi="Merriweather Sans"/>
                          <w:b/>
                          <w:color w:val="auto"/>
                        </w:rPr>
                        <w:t>8</w:t>
                      </w:r>
                      <w:r>
                        <w:rPr>
                          <w:rFonts w:ascii="Merriweather Sans" w:hAnsi="Merriweather Sans"/>
                          <w:b/>
                          <w:color w:val="auto"/>
                        </w:rPr>
                        <w:t>.2024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885E888" w14:textId="77777777" w:rsidR="005820DD" w:rsidRPr="005820DD" w:rsidRDefault="005820DD" w:rsidP="005820DD">
      <w:pPr>
        <w:rPr>
          <w:lang w:val="pt-BR"/>
        </w:rPr>
      </w:pPr>
    </w:p>
    <w:p w14:paraId="243695D4" w14:textId="77777777" w:rsidR="005820DD" w:rsidRPr="005820DD" w:rsidRDefault="005820DD" w:rsidP="005820DD">
      <w:pPr>
        <w:rPr>
          <w:lang w:val="pt-BR"/>
        </w:rPr>
      </w:pPr>
    </w:p>
    <w:p w14:paraId="5D1EB97C" w14:textId="77777777" w:rsidR="005820DD" w:rsidRPr="005820DD" w:rsidRDefault="005820DD" w:rsidP="005820DD">
      <w:pPr>
        <w:rPr>
          <w:lang w:val="pt-BR"/>
        </w:rPr>
      </w:pPr>
    </w:p>
    <w:p w14:paraId="7EBEB138" w14:textId="77777777" w:rsidR="005820DD" w:rsidRPr="005820DD" w:rsidRDefault="005820DD" w:rsidP="005820DD">
      <w:pPr>
        <w:rPr>
          <w:lang w:val="pt-BR"/>
        </w:rPr>
      </w:pPr>
    </w:p>
    <w:p w14:paraId="74A1B61D" w14:textId="77777777" w:rsidR="005820DD" w:rsidRPr="005820DD" w:rsidRDefault="005820DD" w:rsidP="005820DD">
      <w:pPr>
        <w:rPr>
          <w:lang w:val="pt-BR"/>
        </w:rPr>
      </w:pPr>
    </w:p>
    <w:p w14:paraId="7AD471A4" w14:textId="77777777" w:rsidR="005820DD" w:rsidRPr="005820DD" w:rsidRDefault="005820DD" w:rsidP="005820DD">
      <w:pPr>
        <w:rPr>
          <w:lang w:val="pt-BR"/>
        </w:rPr>
      </w:pPr>
    </w:p>
    <w:p w14:paraId="43188B34" w14:textId="77777777" w:rsidR="005820DD" w:rsidRPr="005820DD" w:rsidRDefault="005820DD" w:rsidP="005820DD">
      <w:pPr>
        <w:rPr>
          <w:lang w:val="pt-BR"/>
        </w:rPr>
      </w:pPr>
    </w:p>
    <w:p w14:paraId="1FA10FA7" w14:textId="77777777" w:rsidR="005820DD" w:rsidRPr="005820DD" w:rsidRDefault="005820DD" w:rsidP="005820DD">
      <w:pPr>
        <w:rPr>
          <w:lang w:val="pt-BR"/>
        </w:rPr>
      </w:pPr>
    </w:p>
    <w:p w14:paraId="00E23145" w14:textId="77777777" w:rsidR="005820DD" w:rsidRPr="005820DD" w:rsidRDefault="005820DD" w:rsidP="005820DD">
      <w:pPr>
        <w:rPr>
          <w:lang w:val="pt-BR"/>
        </w:rPr>
      </w:pPr>
    </w:p>
    <w:p w14:paraId="0088CF01" w14:textId="77777777" w:rsidR="005820DD" w:rsidRPr="005820DD" w:rsidRDefault="005820DD" w:rsidP="005820DD">
      <w:pPr>
        <w:rPr>
          <w:lang w:val="pt-BR"/>
        </w:rPr>
      </w:pPr>
    </w:p>
    <w:p w14:paraId="1B7A0FEA" w14:textId="77777777" w:rsidR="005820DD" w:rsidRPr="005820DD" w:rsidRDefault="005820DD" w:rsidP="005820DD">
      <w:pPr>
        <w:rPr>
          <w:lang w:val="pt-BR"/>
        </w:rPr>
      </w:pPr>
    </w:p>
    <w:p w14:paraId="34C14BFA" w14:textId="77777777" w:rsidR="005820DD" w:rsidRPr="005820DD" w:rsidRDefault="005820DD" w:rsidP="005820DD">
      <w:pPr>
        <w:rPr>
          <w:lang w:val="pt-BR"/>
        </w:rPr>
      </w:pPr>
    </w:p>
    <w:p w14:paraId="768C7758" w14:textId="77777777" w:rsidR="005820DD" w:rsidRDefault="005820DD" w:rsidP="005820DD">
      <w:pPr>
        <w:tabs>
          <w:tab w:val="left" w:pos="2415"/>
        </w:tabs>
        <w:rPr>
          <w:lang w:val="pt-BR"/>
        </w:rPr>
      </w:pPr>
    </w:p>
    <w:p w14:paraId="7B52E1CE" w14:textId="3674803D" w:rsidR="005E2CDF" w:rsidRPr="005E2CDF" w:rsidRDefault="005E2CDF" w:rsidP="003926AE">
      <w:pPr>
        <w:spacing w:after="0"/>
        <w:jc w:val="left"/>
      </w:pPr>
      <w:bookmarkStart w:id="1" w:name="_Toc317851080"/>
      <w:bookmarkStart w:id="2" w:name="_Toc317851471"/>
      <w:bookmarkStart w:id="3" w:name="_Toc64885963"/>
      <w:r>
        <w:rPr>
          <w:i/>
        </w:rPr>
        <w:br w:type="page"/>
      </w:r>
    </w:p>
    <w:p w14:paraId="35ADA747" w14:textId="6D72C430" w:rsidR="005E2CDF" w:rsidRPr="0068703E" w:rsidRDefault="0068703E" w:rsidP="00DD2A70">
      <w:pPr>
        <w:rPr>
          <w:rFonts w:ascii="Merriweather Sans" w:hAnsi="Merriweather Sans"/>
          <w:i/>
          <w:color w:val="177370"/>
          <w:sz w:val="40"/>
          <w:szCs w:val="28"/>
          <w:lang w:val="pt-BR"/>
        </w:rPr>
      </w:pPr>
      <w:r w:rsidRPr="0068703E">
        <w:rPr>
          <w:rFonts w:ascii="Merriweather Sans" w:hAnsi="Merriweather Sans"/>
          <w:i/>
          <w:color w:val="177370"/>
          <w:sz w:val="40"/>
          <w:szCs w:val="28"/>
          <w:lang w:val="pt-BR"/>
        </w:rPr>
        <w:lastRenderedPageBreak/>
        <w:t>La malattia</w:t>
      </w:r>
    </w:p>
    <w:p w14:paraId="61F729FB" w14:textId="77777777" w:rsidR="005E2CDF" w:rsidRPr="00DD2A70" w:rsidRDefault="005E2CDF" w:rsidP="00DD2A70">
      <w:pPr>
        <w:pStyle w:val="testotabella"/>
        <w:spacing w:after="120"/>
        <w:rPr>
          <w:sz w:val="20"/>
          <w:szCs w:val="20"/>
        </w:rPr>
      </w:pPr>
      <w:r w:rsidRPr="00DD2A70">
        <w:rPr>
          <w:rStyle w:val="titolotabellaazzurroCarattere"/>
          <w:sz w:val="20"/>
          <w:szCs w:val="20"/>
        </w:rPr>
        <w:t>Figura 1.</w:t>
      </w:r>
      <w:r w:rsidRPr="00DD2A70">
        <w:rPr>
          <w:sz w:val="20"/>
          <w:szCs w:val="20"/>
        </w:rPr>
        <w:t xml:space="preserve"> Sintomatologia clinica ovino affetto da PPR. </w:t>
      </w:r>
      <w:r w:rsidRPr="00DD2A70">
        <w:rPr>
          <w:b/>
          <w:sz w:val="20"/>
          <w:szCs w:val="20"/>
        </w:rPr>
        <w:t>A.</w:t>
      </w:r>
      <w:r w:rsidRPr="00DD2A70">
        <w:rPr>
          <w:sz w:val="20"/>
          <w:szCs w:val="20"/>
        </w:rPr>
        <w:t xml:space="preserve"> Evidente scolo nasale mucopurulento. </w:t>
      </w:r>
      <w:r w:rsidRPr="00DD2A70">
        <w:rPr>
          <w:b/>
          <w:sz w:val="20"/>
          <w:szCs w:val="20"/>
        </w:rPr>
        <w:t>B.</w:t>
      </w:r>
      <w:r w:rsidRPr="00DD2A70">
        <w:rPr>
          <w:sz w:val="20"/>
          <w:szCs w:val="20"/>
        </w:rPr>
        <w:t xml:space="preserve"> Epifora marcata. </w:t>
      </w:r>
      <w:r w:rsidRPr="00DD2A70">
        <w:rPr>
          <w:b/>
          <w:sz w:val="20"/>
          <w:szCs w:val="20"/>
        </w:rPr>
        <w:t>C.</w:t>
      </w:r>
      <w:r w:rsidRPr="00DD2A70">
        <w:rPr>
          <w:sz w:val="20"/>
          <w:szCs w:val="20"/>
        </w:rPr>
        <w:t xml:space="preserve"> Scolo oculare. </w:t>
      </w:r>
      <w:r w:rsidRPr="00DD2A70">
        <w:rPr>
          <w:b/>
          <w:sz w:val="20"/>
          <w:szCs w:val="20"/>
        </w:rPr>
        <w:t>D.</w:t>
      </w:r>
      <w:r w:rsidRPr="00DD2A70">
        <w:rPr>
          <w:sz w:val="20"/>
          <w:szCs w:val="20"/>
        </w:rPr>
        <w:t xml:space="preserve"> Stomatite erosiva multifocale. </w:t>
      </w:r>
      <w:r w:rsidRPr="00DD2A70">
        <w:rPr>
          <w:b/>
          <w:sz w:val="20"/>
          <w:szCs w:val="20"/>
        </w:rPr>
        <w:t>E.</w:t>
      </w:r>
      <w:r w:rsidRPr="00DD2A70">
        <w:rPr>
          <w:sz w:val="20"/>
          <w:szCs w:val="20"/>
        </w:rPr>
        <w:t xml:space="preserve"> Erosioni multiple dell’epitelio buccale. </w:t>
      </w:r>
      <w:r w:rsidRPr="00DD2A70">
        <w:rPr>
          <w:b/>
          <w:sz w:val="20"/>
          <w:szCs w:val="20"/>
        </w:rPr>
        <w:t>F.</w:t>
      </w:r>
      <w:r w:rsidRPr="00DD2A70">
        <w:rPr>
          <w:sz w:val="20"/>
          <w:szCs w:val="20"/>
        </w:rPr>
        <w:t xml:space="preserve"> Grave Diarrea con tracce di sangue.</w:t>
      </w:r>
    </w:p>
    <w:p w14:paraId="62125E32" w14:textId="77777777" w:rsidR="005E2CDF" w:rsidRPr="004370F4" w:rsidRDefault="005E2CDF" w:rsidP="00DD2A70">
      <w:pPr>
        <w:pStyle w:val="testotabella"/>
        <w:spacing w:after="120"/>
        <w:rPr>
          <w:sz w:val="16"/>
          <w:szCs w:val="16"/>
        </w:rPr>
      </w:pPr>
      <w:r w:rsidRPr="004370F4">
        <w:rPr>
          <w:sz w:val="16"/>
          <w:szCs w:val="16"/>
        </w:rPr>
        <w:t xml:space="preserve">Iconografia per gentile concessione del </w:t>
      </w:r>
      <w:proofErr w:type="spellStart"/>
      <w:r w:rsidRPr="004370F4">
        <w:rPr>
          <w:sz w:val="16"/>
          <w:szCs w:val="16"/>
        </w:rPr>
        <w:t>Dott</w:t>
      </w:r>
      <w:proofErr w:type="spellEnd"/>
      <w:r w:rsidRPr="004370F4">
        <w:rPr>
          <w:sz w:val="16"/>
          <w:szCs w:val="16"/>
        </w:rPr>
        <w:t xml:space="preserve"> Mohamed </w:t>
      </w:r>
      <w:proofErr w:type="spellStart"/>
      <w:r w:rsidRPr="004370F4">
        <w:rPr>
          <w:sz w:val="16"/>
          <w:szCs w:val="16"/>
        </w:rPr>
        <w:t>Naceur</w:t>
      </w:r>
      <w:proofErr w:type="spellEnd"/>
      <w:r w:rsidRPr="004370F4">
        <w:rPr>
          <w:sz w:val="16"/>
          <w:szCs w:val="16"/>
        </w:rPr>
        <w:t xml:space="preserve"> Baccar, Centre National de </w:t>
      </w:r>
      <w:proofErr w:type="spellStart"/>
      <w:r w:rsidRPr="004370F4">
        <w:rPr>
          <w:sz w:val="16"/>
          <w:szCs w:val="16"/>
        </w:rPr>
        <w:t>Veille</w:t>
      </w:r>
      <w:proofErr w:type="spellEnd"/>
      <w:r w:rsidRPr="004370F4">
        <w:rPr>
          <w:sz w:val="16"/>
          <w:szCs w:val="16"/>
        </w:rPr>
        <w:t xml:space="preserve"> </w:t>
      </w:r>
      <w:proofErr w:type="spellStart"/>
      <w:r w:rsidRPr="004370F4">
        <w:rPr>
          <w:sz w:val="16"/>
          <w:szCs w:val="16"/>
        </w:rPr>
        <w:t>Zoosanitaire</w:t>
      </w:r>
      <w:proofErr w:type="spellEnd"/>
      <w:r w:rsidRPr="004370F4">
        <w:rPr>
          <w:sz w:val="16"/>
          <w:szCs w:val="16"/>
        </w:rPr>
        <w:t xml:space="preserve"> (CNVZ), Baccar, Tunisi.</w:t>
      </w:r>
    </w:p>
    <w:p w14:paraId="75B48019" w14:textId="77777777" w:rsidR="00DD2A70" w:rsidRPr="005E2CDF" w:rsidRDefault="00DD2A70" w:rsidP="00DD2A70">
      <w:r>
        <w:rPr>
          <w:noProof/>
          <w:lang w:eastAsia="it-IT"/>
        </w:rPr>
        <w:drawing>
          <wp:inline distT="0" distB="0" distL="0" distR="0" wp14:anchorId="25025159" wp14:editId="64F795FA">
            <wp:extent cx="5546752" cy="5680075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"/>
                    <a:stretch/>
                  </pic:blipFill>
                  <pic:spPr bwMode="auto">
                    <a:xfrm>
                      <a:off x="0" y="0"/>
                      <a:ext cx="5547347" cy="568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33A6A" w14:textId="77777777" w:rsidR="005E2CDF" w:rsidRPr="005E2CDF" w:rsidRDefault="005E2CDF" w:rsidP="00DD2A70"/>
    <w:p w14:paraId="1904CDC0" w14:textId="77777777" w:rsidR="00DD2A70" w:rsidRDefault="00DD2A70">
      <w:pPr>
        <w:spacing w:after="0"/>
        <w:jc w:val="left"/>
        <w:rPr>
          <w:rFonts w:ascii="Merriweather Sans" w:hAnsi="Merriweather Sans"/>
          <w:i/>
          <w:color w:val="177370"/>
          <w:sz w:val="28"/>
          <w:szCs w:val="28"/>
          <w:lang w:val="pt-BR"/>
        </w:rPr>
      </w:pPr>
      <w:r>
        <w:br w:type="page"/>
      </w:r>
    </w:p>
    <w:p w14:paraId="6855FF09" w14:textId="77777777" w:rsidR="005E2CDF" w:rsidRPr="005E2CDF" w:rsidRDefault="00DD2A70" w:rsidP="00E76571">
      <w:pPr>
        <w:pStyle w:val="TitoloIZS2"/>
        <w:outlineLvl w:val="1"/>
      </w:pPr>
      <w:bookmarkStart w:id="4" w:name="_Toc173410517"/>
      <w:r w:rsidRPr="005E2CDF">
        <w:lastRenderedPageBreak/>
        <w:t>Quadro anatomopatologico</w:t>
      </w:r>
      <w:bookmarkEnd w:id="4"/>
    </w:p>
    <w:p w14:paraId="4C8A7DB3" w14:textId="6D6F0422" w:rsidR="005E2CDF" w:rsidRPr="005E2CDF" w:rsidRDefault="005E2CDF" w:rsidP="00DD2A70">
      <w:r w:rsidRPr="005E2CDF">
        <w:t xml:space="preserve"> </w:t>
      </w:r>
    </w:p>
    <w:p w14:paraId="78052A52" w14:textId="77777777" w:rsidR="005E2CDF" w:rsidRPr="00DD2A70" w:rsidRDefault="005E2CDF" w:rsidP="00DD2A70">
      <w:pPr>
        <w:pStyle w:val="testotabella"/>
        <w:spacing w:after="120"/>
        <w:rPr>
          <w:sz w:val="20"/>
          <w:szCs w:val="20"/>
        </w:rPr>
      </w:pPr>
      <w:r w:rsidRPr="00DD2A70">
        <w:rPr>
          <w:rStyle w:val="titolotabellaazzurroCarattere"/>
          <w:sz w:val="20"/>
          <w:szCs w:val="20"/>
        </w:rPr>
        <w:t>Figura 2.</w:t>
      </w:r>
      <w:r w:rsidRPr="00DD2A70">
        <w:rPr>
          <w:sz w:val="20"/>
          <w:szCs w:val="20"/>
        </w:rPr>
        <w:t xml:space="preserve"> Lesioni anatomopatologiche ovino affetto da PPR. </w:t>
      </w:r>
      <w:r w:rsidRPr="00DD2A70">
        <w:rPr>
          <w:b/>
          <w:sz w:val="20"/>
          <w:szCs w:val="20"/>
        </w:rPr>
        <w:t>A</w:t>
      </w:r>
      <w:r w:rsidRPr="00DD2A70">
        <w:rPr>
          <w:sz w:val="20"/>
          <w:szCs w:val="20"/>
        </w:rPr>
        <w:t xml:space="preserve">. Lesioni erosivo – necrotiche a livello di lingua, faringe e tessuto linfatico. </w:t>
      </w:r>
      <w:r w:rsidRPr="00DD2A70">
        <w:rPr>
          <w:b/>
          <w:sz w:val="20"/>
          <w:szCs w:val="20"/>
        </w:rPr>
        <w:t>B.</w:t>
      </w:r>
      <w:r w:rsidRPr="00DD2A70">
        <w:rPr>
          <w:sz w:val="20"/>
          <w:szCs w:val="20"/>
        </w:rPr>
        <w:t xml:space="preserve"> Distacco dell’epitelio ruminale. </w:t>
      </w:r>
      <w:r w:rsidRPr="00DD2A70">
        <w:rPr>
          <w:b/>
          <w:sz w:val="20"/>
          <w:szCs w:val="20"/>
        </w:rPr>
        <w:t>C.</w:t>
      </w:r>
      <w:r w:rsidRPr="00DD2A70">
        <w:rPr>
          <w:sz w:val="20"/>
          <w:szCs w:val="20"/>
        </w:rPr>
        <w:t xml:space="preserve"> Enterite Emorragica. </w:t>
      </w:r>
      <w:r w:rsidRPr="00DD2A70">
        <w:rPr>
          <w:b/>
          <w:sz w:val="20"/>
          <w:szCs w:val="20"/>
        </w:rPr>
        <w:t>D.</w:t>
      </w:r>
      <w:r w:rsidRPr="00DD2A70">
        <w:rPr>
          <w:sz w:val="20"/>
          <w:szCs w:val="20"/>
        </w:rPr>
        <w:t xml:space="preserve"> Polmonite bronchiolo -interstiziale. </w:t>
      </w:r>
    </w:p>
    <w:p w14:paraId="79357403" w14:textId="77777777" w:rsidR="005E2CDF" w:rsidRPr="004370F4" w:rsidRDefault="005E2CDF" w:rsidP="00DD2A70">
      <w:pPr>
        <w:pStyle w:val="testotabella"/>
        <w:spacing w:after="120"/>
        <w:rPr>
          <w:sz w:val="16"/>
          <w:szCs w:val="16"/>
        </w:rPr>
      </w:pPr>
      <w:r w:rsidRPr="004370F4">
        <w:rPr>
          <w:sz w:val="16"/>
          <w:szCs w:val="16"/>
        </w:rPr>
        <w:t xml:space="preserve">Iconografia per gentile concessione del </w:t>
      </w:r>
      <w:proofErr w:type="spellStart"/>
      <w:r w:rsidRPr="004370F4">
        <w:rPr>
          <w:sz w:val="16"/>
          <w:szCs w:val="16"/>
        </w:rPr>
        <w:t>Dott</w:t>
      </w:r>
      <w:proofErr w:type="spellEnd"/>
      <w:r w:rsidRPr="004370F4">
        <w:rPr>
          <w:sz w:val="16"/>
          <w:szCs w:val="16"/>
        </w:rPr>
        <w:t xml:space="preserve"> Mohamed </w:t>
      </w:r>
      <w:proofErr w:type="spellStart"/>
      <w:r w:rsidRPr="004370F4">
        <w:rPr>
          <w:sz w:val="16"/>
          <w:szCs w:val="16"/>
        </w:rPr>
        <w:t>Naceur</w:t>
      </w:r>
      <w:proofErr w:type="spellEnd"/>
      <w:r w:rsidRPr="004370F4">
        <w:rPr>
          <w:sz w:val="16"/>
          <w:szCs w:val="16"/>
        </w:rPr>
        <w:t xml:space="preserve"> Baccar, Centre National de </w:t>
      </w:r>
      <w:proofErr w:type="spellStart"/>
      <w:r w:rsidRPr="004370F4">
        <w:rPr>
          <w:sz w:val="16"/>
          <w:szCs w:val="16"/>
        </w:rPr>
        <w:t>Veille</w:t>
      </w:r>
      <w:proofErr w:type="spellEnd"/>
      <w:r w:rsidRPr="004370F4">
        <w:rPr>
          <w:sz w:val="16"/>
          <w:szCs w:val="16"/>
        </w:rPr>
        <w:t xml:space="preserve"> </w:t>
      </w:r>
      <w:proofErr w:type="spellStart"/>
      <w:r w:rsidRPr="004370F4">
        <w:rPr>
          <w:sz w:val="16"/>
          <w:szCs w:val="16"/>
        </w:rPr>
        <w:t>Zoosanitaire</w:t>
      </w:r>
      <w:proofErr w:type="spellEnd"/>
      <w:r w:rsidRPr="004370F4">
        <w:rPr>
          <w:sz w:val="16"/>
          <w:szCs w:val="16"/>
        </w:rPr>
        <w:t xml:space="preserve"> (CNVZ), Baccar, Tunisi.</w:t>
      </w:r>
    </w:p>
    <w:p w14:paraId="12B08A68" w14:textId="77777777" w:rsidR="00DD2A70" w:rsidRDefault="00DD2A70" w:rsidP="00DD2A70">
      <w:r>
        <w:rPr>
          <w:noProof/>
          <w:lang w:eastAsia="it-IT"/>
        </w:rPr>
        <w:drawing>
          <wp:inline distT="0" distB="0" distL="0" distR="0" wp14:anchorId="09417F13" wp14:editId="30B4BAEB">
            <wp:extent cx="4919759" cy="3307743"/>
            <wp:effectExtent l="0" t="0" r="0" b="6985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79" cy="336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br w:type="page"/>
      </w:r>
    </w:p>
    <w:p w14:paraId="19BA803D" w14:textId="6887174B" w:rsidR="005E2CDF" w:rsidRDefault="00DD2A70" w:rsidP="00E76571">
      <w:pPr>
        <w:pStyle w:val="TitoloIZS"/>
        <w:outlineLvl w:val="0"/>
      </w:pPr>
      <w:bookmarkStart w:id="5" w:name="_Toc173410519"/>
      <w:r w:rsidRPr="00DD2A70">
        <w:lastRenderedPageBreak/>
        <w:t>Criteri clinici, anatomopatologici ed epidemiol</w:t>
      </w:r>
      <w:r w:rsidR="00B10978">
        <w:t>ogici per avanzare sospetto di P</w:t>
      </w:r>
      <w:r w:rsidRPr="00DD2A70">
        <w:t xml:space="preserve">este dei </w:t>
      </w:r>
      <w:r w:rsidR="00B10978">
        <w:t>Piccoli R</w:t>
      </w:r>
      <w:r w:rsidRPr="00DD2A70">
        <w:t>uminanti</w:t>
      </w:r>
      <w:bookmarkEnd w:id="5"/>
    </w:p>
    <w:p w14:paraId="22D67070" w14:textId="77777777" w:rsidR="00DD6308" w:rsidRPr="00DD2A70" w:rsidRDefault="00DD6308" w:rsidP="00DD6308"/>
    <w:tbl>
      <w:tblPr>
        <w:tblStyle w:val="tabellaCalibri12"/>
        <w:tblW w:w="9497" w:type="dxa"/>
        <w:tblLayout w:type="fixed"/>
        <w:tblLook w:val="01E0" w:firstRow="1" w:lastRow="1" w:firstColumn="1" w:lastColumn="1" w:noHBand="0" w:noVBand="0"/>
      </w:tblPr>
      <w:tblGrid>
        <w:gridCol w:w="1701"/>
        <w:gridCol w:w="7796"/>
      </w:tblGrid>
      <w:tr w:rsidR="00B10978" w:rsidRPr="00B10978" w14:paraId="1BD8FCE7" w14:textId="77777777" w:rsidTr="00B10978">
        <w:trPr>
          <w:trHeight w:val="413"/>
        </w:trPr>
        <w:tc>
          <w:tcPr>
            <w:tcW w:w="1701" w:type="dxa"/>
          </w:tcPr>
          <w:p w14:paraId="17A44F15" w14:textId="77777777" w:rsidR="00B10978" w:rsidRPr="00B10978" w:rsidRDefault="00B10978" w:rsidP="00B10978">
            <w:pPr>
              <w:pStyle w:val="titolotabellaazzurro"/>
            </w:pPr>
            <w:r w:rsidRPr="00B10978">
              <w:t>Criteri</w:t>
            </w:r>
          </w:p>
        </w:tc>
        <w:tc>
          <w:tcPr>
            <w:tcW w:w="7796" w:type="dxa"/>
          </w:tcPr>
          <w:p w14:paraId="157A9CAB" w14:textId="77777777" w:rsidR="00B10978" w:rsidRPr="00B10978" w:rsidRDefault="00B10978" w:rsidP="00B10978">
            <w:pPr>
              <w:pStyle w:val="titolotabellaazzurro"/>
            </w:pPr>
            <w:r w:rsidRPr="00B10978">
              <w:t>Rilievi</w:t>
            </w:r>
          </w:p>
        </w:tc>
      </w:tr>
      <w:tr w:rsidR="00B10978" w:rsidRPr="00B10978" w14:paraId="49797A5D" w14:textId="77777777" w:rsidTr="00B10978">
        <w:trPr>
          <w:trHeight w:val="294"/>
        </w:trPr>
        <w:tc>
          <w:tcPr>
            <w:tcW w:w="1701" w:type="dxa"/>
            <w:vMerge w:val="restart"/>
          </w:tcPr>
          <w:p w14:paraId="6E6AE6E8" w14:textId="77777777" w:rsidR="00B10978" w:rsidRPr="00B10978" w:rsidRDefault="00B10978" w:rsidP="00B10978">
            <w:pPr>
              <w:pStyle w:val="titolotabellaazzurro"/>
            </w:pPr>
            <w:r w:rsidRPr="00B10978">
              <w:t>Clinici</w:t>
            </w:r>
          </w:p>
        </w:tc>
        <w:tc>
          <w:tcPr>
            <w:tcW w:w="7796" w:type="dxa"/>
          </w:tcPr>
          <w:p w14:paraId="16294CF1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Febbre (oltre 40°C) con depressione e anoressia. Rapido aumento della morbilità e della mortalità.</w:t>
            </w:r>
          </w:p>
        </w:tc>
      </w:tr>
      <w:tr w:rsidR="00B10978" w:rsidRPr="00B10978" w14:paraId="1E8E98D5" w14:textId="77777777" w:rsidTr="00B10978">
        <w:trPr>
          <w:trHeight w:val="290"/>
        </w:trPr>
        <w:tc>
          <w:tcPr>
            <w:tcW w:w="1701" w:type="dxa"/>
            <w:vMerge/>
          </w:tcPr>
          <w:p w14:paraId="54582032" w14:textId="77777777" w:rsidR="00B10978" w:rsidRPr="00B10978" w:rsidRDefault="00B10978" w:rsidP="00B10978">
            <w:pPr>
              <w:pStyle w:val="titolotabellaazzurro"/>
            </w:pPr>
          </w:p>
        </w:tc>
        <w:tc>
          <w:tcPr>
            <w:tcW w:w="7796" w:type="dxa"/>
          </w:tcPr>
          <w:p w14:paraId="53D7F2E8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Scolo nasale ed oculare di tipo sieroso ovvero mucoso che tende a formare croste sul muso dell’animale.</w:t>
            </w:r>
          </w:p>
        </w:tc>
      </w:tr>
      <w:tr w:rsidR="00B10978" w:rsidRPr="00B10978" w14:paraId="4E54F96C" w14:textId="77777777" w:rsidTr="00B10978">
        <w:trPr>
          <w:trHeight w:val="578"/>
        </w:trPr>
        <w:tc>
          <w:tcPr>
            <w:tcW w:w="1701" w:type="dxa"/>
            <w:vMerge/>
          </w:tcPr>
          <w:p w14:paraId="5F89E218" w14:textId="77777777" w:rsidR="00B10978" w:rsidRPr="00B10978" w:rsidRDefault="00B10978" w:rsidP="00B10978">
            <w:pPr>
              <w:pStyle w:val="titolotabellaazzurro"/>
            </w:pPr>
          </w:p>
        </w:tc>
        <w:tc>
          <w:tcPr>
            <w:tcW w:w="7796" w:type="dxa"/>
          </w:tcPr>
          <w:p w14:paraId="47B38DD5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Scialorrea; mucosa orale congesta e con erosioni a carattere emorragico e/o necrotico con interessamento delle gengive, lingua e laringe.</w:t>
            </w:r>
          </w:p>
        </w:tc>
      </w:tr>
      <w:tr w:rsidR="00B10978" w:rsidRPr="00B10978" w14:paraId="1985E5B8" w14:textId="77777777" w:rsidTr="00B10978">
        <w:trPr>
          <w:trHeight w:val="369"/>
        </w:trPr>
        <w:tc>
          <w:tcPr>
            <w:tcW w:w="1701" w:type="dxa"/>
            <w:vMerge/>
          </w:tcPr>
          <w:p w14:paraId="2CF1844B" w14:textId="77777777" w:rsidR="00B10978" w:rsidRPr="00B10978" w:rsidRDefault="00B10978" w:rsidP="00B10978">
            <w:pPr>
              <w:pStyle w:val="titolotabellaazzurro"/>
            </w:pPr>
          </w:p>
        </w:tc>
        <w:tc>
          <w:tcPr>
            <w:tcW w:w="7796" w:type="dxa"/>
          </w:tcPr>
          <w:p w14:paraId="486D05D7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Sintomatologia respiratoria, caratterizzata da dispnea, insufficienza respiratoria e tosse.</w:t>
            </w:r>
          </w:p>
        </w:tc>
      </w:tr>
      <w:tr w:rsidR="00B10978" w:rsidRPr="00B10978" w14:paraId="4E9551D4" w14:textId="77777777" w:rsidTr="00B10978">
        <w:trPr>
          <w:trHeight w:val="285"/>
        </w:trPr>
        <w:tc>
          <w:tcPr>
            <w:tcW w:w="1701" w:type="dxa"/>
            <w:vMerge/>
          </w:tcPr>
          <w:p w14:paraId="40CA8ACD" w14:textId="77777777" w:rsidR="00B10978" w:rsidRPr="00B10978" w:rsidRDefault="00B10978" w:rsidP="00B10978">
            <w:pPr>
              <w:pStyle w:val="titolotabellaazzurro"/>
            </w:pPr>
          </w:p>
        </w:tc>
        <w:tc>
          <w:tcPr>
            <w:tcW w:w="7796" w:type="dxa"/>
          </w:tcPr>
          <w:p w14:paraId="353BB4D6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 xml:space="preserve">Diarrea profusa a carattere emorragico. Nei casi avanzati si ha disidratazione e cachessia. </w:t>
            </w:r>
          </w:p>
        </w:tc>
      </w:tr>
      <w:tr w:rsidR="00B10978" w:rsidRPr="00B10978" w14:paraId="7C049797" w14:textId="77777777" w:rsidTr="00B10978">
        <w:trPr>
          <w:trHeight w:val="285"/>
        </w:trPr>
        <w:tc>
          <w:tcPr>
            <w:tcW w:w="1701" w:type="dxa"/>
            <w:vMerge/>
          </w:tcPr>
          <w:p w14:paraId="517114EC" w14:textId="77777777" w:rsidR="00B10978" w:rsidRPr="00B10978" w:rsidRDefault="00B10978" w:rsidP="00B10978">
            <w:pPr>
              <w:pStyle w:val="titolotabellaazzurro"/>
            </w:pPr>
          </w:p>
        </w:tc>
        <w:tc>
          <w:tcPr>
            <w:tcW w:w="7796" w:type="dxa"/>
          </w:tcPr>
          <w:p w14:paraId="7A3C7294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Possibili aborti.</w:t>
            </w:r>
          </w:p>
        </w:tc>
      </w:tr>
      <w:tr w:rsidR="00B10978" w:rsidRPr="00B10978" w14:paraId="47F3FD9E" w14:textId="77777777" w:rsidTr="00B10978">
        <w:trPr>
          <w:trHeight w:val="578"/>
        </w:trPr>
        <w:tc>
          <w:tcPr>
            <w:tcW w:w="1701" w:type="dxa"/>
            <w:vMerge w:val="restart"/>
          </w:tcPr>
          <w:p w14:paraId="57387790" w14:textId="77777777" w:rsidR="00B10978" w:rsidRPr="00B10978" w:rsidRDefault="00B10978" w:rsidP="00B10978">
            <w:pPr>
              <w:pStyle w:val="titolotabellaazzurro"/>
            </w:pPr>
            <w:r w:rsidRPr="00B10978">
              <w:t>Anatomo -</w:t>
            </w:r>
          </w:p>
          <w:p w14:paraId="2C4FA4F5" w14:textId="77777777" w:rsidR="00B10978" w:rsidRPr="00B10978" w:rsidRDefault="00B10978" w:rsidP="00B10978">
            <w:pPr>
              <w:pStyle w:val="titolotabellaazzurro"/>
            </w:pPr>
            <w:r w:rsidRPr="00B10978">
              <w:t>patologici</w:t>
            </w:r>
          </w:p>
        </w:tc>
        <w:tc>
          <w:tcPr>
            <w:tcW w:w="7796" w:type="dxa"/>
          </w:tcPr>
          <w:p w14:paraId="06781616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 xml:space="preserve">Nei casi avanzati disidratazione e cachessia. Lesioni a carattere erosivo e necrotico a carico di tutto il cavo orale. </w:t>
            </w:r>
          </w:p>
        </w:tc>
      </w:tr>
      <w:tr w:rsidR="00B10978" w:rsidRPr="00B10978" w14:paraId="6C778F6C" w14:textId="77777777" w:rsidTr="00B10978">
        <w:trPr>
          <w:trHeight w:val="299"/>
        </w:trPr>
        <w:tc>
          <w:tcPr>
            <w:tcW w:w="1701" w:type="dxa"/>
            <w:vMerge/>
          </w:tcPr>
          <w:p w14:paraId="76557601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479CFBE0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Stomatite a carattere erosivo e necrotico a carico di tutto il cavo orale.</w:t>
            </w:r>
          </w:p>
        </w:tc>
      </w:tr>
      <w:tr w:rsidR="00B10978" w:rsidRPr="00B10978" w14:paraId="396BD938" w14:textId="77777777" w:rsidTr="00B10978">
        <w:trPr>
          <w:trHeight w:val="578"/>
        </w:trPr>
        <w:tc>
          <w:tcPr>
            <w:tcW w:w="1701" w:type="dxa"/>
            <w:vMerge/>
          </w:tcPr>
          <w:p w14:paraId="41C61447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6704ACF3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Congestione della valvola ileocecale, della giunzione cieco – colica, del colon e del retto che possono dare adito a tipiche striature con aspetto noto come “striature zebrate”. Enterite a carattere emorragico e/o necrotico. Possibili lesioni epiteliali e ulcerazione lungo tutto il tratto intestinale.</w:t>
            </w:r>
          </w:p>
        </w:tc>
      </w:tr>
      <w:tr w:rsidR="00B10978" w:rsidRPr="00B10978" w14:paraId="34F6601D" w14:textId="77777777" w:rsidTr="00B10978">
        <w:trPr>
          <w:trHeight w:val="578"/>
        </w:trPr>
        <w:tc>
          <w:tcPr>
            <w:tcW w:w="1701" w:type="dxa"/>
            <w:vMerge/>
          </w:tcPr>
          <w:p w14:paraId="7979053E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2CB1BCD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  <w:highlight w:val="yellow"/>
              </w:rPr>
            </w:pPr>
            <w:r w:rsidRPr="00B10978">
              <w:rPr>
                <w:sz w:val="20"/>
                <w:szCs w:val="20"/>
              </w:rPr>
              <w:t>Ingrossamento della milza, del fegato e della maggior parte dei linfonodi. Questi ultimi si presentano congesti ed edematosi. Ingrossamento e talvolta ulcerazione delle Placche del Peyer.</w:t>
            </w:r>
          </w:p>
        </w:tc>
      </w:tr>
      <w:tr w:rsidR="00B10978" w:rsidRPr="00B10978" w14:paraId="1B2E9EFF" w14:textId="77777777" w:rsidTr="00B10978">
        <w:trPr>
          <w:trHeight w:val="285"/>
        </w:trPr>
        <w:tc>
          <w:tcPr>
            <w:tcW w:w="1701" w:type="dxa"/>
            <w:vMerge/>
          </w:tcPr>
          <w:p w14:paraId="6AD20DCD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17686670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Piccole erosioni e petecchie sulla mucosa nasale, turbinati, laringe e trachea.</w:t>
            </w:r>
          </w:p>
        </w:tc>
      </w:tr>
      <w:tr w:rsidR="00B10978" w:rsidRPr="00B10978" w14:paraId="2783D6CB" w14:textId="77777777" w:rsidTr="00B10978">
        <w:trPr>
          <w:trHeight w:val="319"/>
        </w:trPr>
        <w:tc>
          <w:tcPr>
            <w:tcW w:w="1701" w:type="dxa"/>
            <w:vMerge/>
          </w:tcPr>
          <w:p w14:paraId="66965AFA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12D0775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Broncopolmonite interstiziale.</w:t>
            </w:r>
          </w:p>
        </w:tc>
      </w:tr>
      <w:tr w:rsidR="00B10978" w:rsidRPr="00B10978" w14:paraId="6FDEC758" w14:textId="77777777" w:rsidTr="00B10978">
        <w:trPr>
          <w:trHeight w:val="2677"/>
        </w:trPr>
        <w:tc>
          <w:tcPr>
            <w:tcW w:w="1701" w:type="dxa"/>
          </w:tcPr>
          <w:p w14:paraId="07D3E192" w14:textId="77777777" w:rsidR="00B10978" w:rsidRPr="00B10978" w:rsidRDefault="00B10978" w:rsidP="00B10978">
            <w:pPr>
              <w:pStyle w:val="titolotabellaazzurro"/>
            </w:pPr>
            <w:r w:rsidRPr="00B10978">
              <w:t>Epidemiologici</w:t>
            </w:r>
          </w:p>
        </w:tc>
        <w:tc>
          <w:tcPr>
            <w:tcW w:w="7796" w:type="dxa"/>
          </w:tcPr>
          <w:p w14:paraId="66815DE0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Recente introduzione di animali da aree infette o a rischio d’infezione o, nelle aree endemiche, contatto con ruminanti selvatici infetti.</w:t>
            </w:r>
          </w:p>
          <w:p w14:paraId="0BFB514A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Nella PPR è in genere osservabile una elevata morbilità all'interno dell’allevamento colpito.</w:t>
            </w:r>
          </w:p>
          <w:p w14:paraId="436A4179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Clima, stagione, temperatura: i periodi freddi, umidi e piovosi permettono una maggiore permanenza del virus nell’ambiente.</w:t>
            </w:r>
          </w:p>
          <w:p w14:paraId="5E5EA4A2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 xml:space="preserve">Tutti i piccoli ruminanti appartenenti dell’ordine degli </w:t>
            </w:r>
            <w:r w:rsidRPr="00B10978">
              <w:rPr>
                <w:i/>
                <w:iCs/>
                <w:sz w:val="20"/>
                <w:szCs w:val="20"/>
              </w:rPr>
              <w:t>Artiodattili</w:t>
            </w:r>
            <w:r w:rsidRPr="00B10978">
              <w:rPr>
                <w:sz w:val="20"/>
                <w:szCs w:val="20"/>
              </w:rPr>
              <w:t xml:space="preserve"> sono recettivi al virus. Gli ovini e soprattutto i caprini sono le specie che generalmente presentano la sintomatologia più grave. Generalmente gli animali di età compresa tra 4 mesi e 1 anno sono più suscettibili all’infezione.</w:t>
            </w:r>
          </w:p>
        </w:tc>
      </w:tr>
      <w:tr w:rsidR="00B10978" w:rsidRPr="00B10978" w14:paraId="71D0ED6A" w14:textId="77777777" w:rsidTr="00B10978">
        <w:trPr>
          <w:trHeight w:val="276"/>
        </w:trPr>
        <w:tc>
          <w:tcPr>
            <w:tcW w:w="1701" w:type="dxa"/>
            <w:vMerge w:val="restart"/>
          </w:tcPr>
          <w:p w14:paraId="50927BC5" w14:textId="77777777" w:rsidR="00B10978" w:rsidRPr="00B10978" w:rsidRDefault="00B10978" w:rsidP="00B10978">
            <w:pPr>
              <w:pStyle w:val="titolotabellaazzurro"/>
            </w:pPr>
            <w:r w:rsidRPr="00B10978">
              <w:t>Di laboratorio</w:t>
            </w:r>
          </w:p>
        </w:tc>
        <w:tc>
          <w:tcPr>
            <w:tcW w:w="7796" w:type="dxa"/>
          </w:tcPr>
          <w:p w14:paraId="1EA317B3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RT- PCR, Real time RT-PCR, Isolamento virale.</w:t>
            </w:r>
          </w:p>
        </w:tc>
      </w:tr>
      <w:tr w:rsidR="00B10978" w:rsidRPr="00B10978" w14:paraId="352A1B4E" w14:textId="77777777" w:rsidTr="00B10978">
        <w:trPr>
          <w:trHeight w:val="273"/>
        </w:trPr>
        <w:tc>
          <w:tcPr>
            <w:tcW w:w="1701" w:type="dxa"/>
            <w:vMerge/>
          </w:tcPr>
          <w:p w14:paraId="7730EEF8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2B4C9CDA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ELISA competitiva e siero neutralizzazione.</w:t>
            </w:r>
          </w:p>
        </w:tc>
      </w:tr>
      <w:tr w:rsidR="00B10978" w:rsidRPr="00B10978" w14:paraId="70475DF9" w14:textId="77777777" w:rsidTr="00B10978">
        <w:trPr>
          <w:trHeight w:val="573"/>
        </w:trPr>
        <w:tc>
          <w:tcPr>
            <w:tcW w:w="1701" w:type="dxa"/>
            <w:vMerge/>
          </w:tcPr>
          <w:p w14:paraId="2B665D73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111BBDA7" w14:textId="77777777" w:rsidR="00B10978" w:rsidRPr="00B10978" w:rsidRDefault="00B10978" w:rsidP="00B10978">
            <w:pPr>
              <w:pStyle w:val="testotabella"/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Con le tecniche diagnostiche indirette, impossibilità di distinguere animali infetti da animali vaccinati.</w:t>
            </w:r>
          </w:p>
        </w:tc>
      </w:tr>
    </w:tbl>
    <w:p w14:paraId="7CECFD09" w14:textId="77777777" w:rsidR="005E2CDF" w:rsidRPr="005E2CDF" w:rsidRDefault="005E2CDF" w:rsidP="00B10978"/>
    <w:p w14:paraId="2AB42B8C" w14:textId="77777777" w:rsidR="00B10978" w:rsidRDefault="00B10978">
      <w:pPr>
        <w:spacing w:after="0"/>
        <w:jc w:val="left"/>
      </w:pPr>
      <w:r>
        <w:rPr>
          <w:i/>
        </w:rPr>
        <w:br w:type="page"/>
      </w:r>
    </w:p>
    <w:p w14:paraId="3EC1421B" w14:textId="77777777" w:rsidR="004370F4" w:rsidRPr="005E2CDF" w:rsidRDefault="004370F4" w:rsidP="004370F4"/>
    <w:p w14:paraId="39D443FE" w14:textId="2EDF4E4E" w:rsidR="005E2CDF" w:rsidRPr="002754AE" w:rsidRDefault="004370F4" w:rsidP="00E76571">
      <w:pPr>
        <w:pStyle w:val="TitoloIZS"/>
        <w:outlineLvl w:val="0"/>
      </w:pPr>
      <w:bookmarkStart w:id="6" w:name="_Toc173410524"/>
      <w:r w:rsidRPr="002754AE">
        <w:t>Campionamenti</w:t>
      </w:r>
      <w:bookmarkEnd w:id="6"/>
    </w:p>
    <w:p w14:paraId="721CDC19" w14:textId="3BE01666" w:rsidR="002754AE" w:rsidRDefault="002754AE">
      <w:pPr>
        <w:spacing w:after="0"/>
        <w:jc w:val="left"/>
        <w:rPr>
          <w:rFonts w:ascii="Merriweather Sans" w:hAnsi="Merriweather Sans"/>
          <w:i/>
          <w:color w:val="177370"/>
          <w:sz w:val="28"/>
          <w:szCs w:val="28"/>
          <w:lang w:val="pt-BR"/>
        </w:rPr>
      </w:pPr>
    </w:p>
    <w:p w14:paraId="5834AAFC" w14:textId="77777777" w:rsidR="005E2CDF" w:rsidRPr="005E2CDF" w:rsidRDefault="005E2CDF" w:rsidP="00E76571">
      <w:pPr>
        <w:pStyle w:val="TitoloIZS2"/>
        <w:outlineLvl w:val="1"/>
      </w:pPr>
      <w:bookmarkStart w:id="7" w:name="_Toc173410526"/>
      <w:r w:rsidRPr="005E2CDF">
        <w:t>Campioni idonei per la diagnosi di PPR</w:t>
      </w:r>
      <w:bookmarkEnd w:id="7"/>
    </w:p>
    <w:tbl>
      <w:tblPr>
        <w:tblStyle w:val="tabellaCalibri12"/>
        <w:tblW w:w="9791" w:type="dxa"/>
        <w:tblLayout w:type="fixed"/>
        <w:tblLook w:val="04A0" w:firstRow="1" w:lastRow="0" w:firstColumn="1" w:lastColumn="0" w:noHBand="0" w:noVBand="1"/>
      </w:tblPr>
      <w:tblGrid>
        <w:gridCol w:w="1418"/>
        <w:gridCol w:w="1422"/>
        <w:gridCol w:w="1418"/>
        <w:gridCol w:w="1417"/>
        <w:gridCol w:w="2127"/>
        <w:gridCol w:w="1989"/>
      </w:tblGrid>
      <w:tr w:rsidR="002754AE" w:rsidRPr="003C2628" w14:paraId="3C1A8840" w14:textId="77777777" w:rsidTr="003C2628">
        <w:tc>
          <w:tcPr>
            <w:tcW w:w="1418" w:type="dxa"/>
            <w:tcMar>
              <w:left w:w="0" w:type="dxa"/>
              <w:right w:w="0" w:type="dxa"/>
            </w:tcMar>
          </w:tcPr>
          <w:p w14:paraId="779061C8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Stato dell’</w:t>
            </w:r>
          </w:p>
          <w:p w14:paraId="7904267F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animale</w:t>
            </w: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2F45C542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Sintomi clinici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22AD36D7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Tipo di Test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6A1DA2FB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Finalità del test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</w:tcPr>
          <w:p w14:paraId="0E025EF6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Tipo di campione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</w:tcPr>
          <w:p w14:paraId="0C01CCCD" w14:textId="77777777" w:rsidR="002754AE" w:rsidRPr="003C2628" w:rsidRDefault="002754AE" w:rsidP="003C2628">
            <w:pPr>
              <w:pStyle w:val="titolotabellaazzurro"/>
              <w:rPr>
                <w:sz w:val="18"/>
                <w:szCs w:val="18"/>
              </w:rPr>
            </w:pPr>
            <w:r w:rsidRPr="003C2628">
              <w:rPr>
                <w:sz w:val="18"/>
                <w:szCs w:val="18"/>
              </w:rPr>
              <w:t>Trasporto del campione</w:t>
            </w:r>
          </w:p>
        </w:tc>
      </w:tr>
      <w:tr w:rsidR="002754AE" w:rsidRPr="003C2628" w14:paraId="3CA61A88" w14:textId="77777777" w:rsidTr="003C2628">
        <w:trPr>
          <w:trHeight w:val="634"/>
        </w:trPr>
        <w:tc>
          <w:tcPr>
            <w:tcW w:w="1418" w:type="dxa"/>
            <w:tcMar>
              <w:left w:w="0" w:type="dxa"/>
              <w:right w:w="0" w:type="dxa"/>
            </w:tcMar>
          </w:tcPr>
          <w:p w14:paraId="60E9C66E" w14:textId="77777777" w:rsidR="002754AE" w:rsidRPr="003C2628" w:rsidRDefault="002754AE" w:rsidP="003C2628">
            <w:pPr>
              <w:pStyle w:val="testotabella"/>
            </w:pPr>
            <w:r w:rsidRPr="003C2628">
              <w:t>Vivo</w:t>
            </w: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036E593C" w14:textId="77777777" w:rsidR="002754AE" w:rsidRPr="003C2628" w:rsidRDefault="002754AE" w:rsidP="003C2628">
            <w:pPr>
              <w:pStyle w:val="testotabella"/>
            </w:pPr>
            <w:r w:rsidRPr="003C2628">
              <w:t xml:space="preserve">In presenza di sintomi 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top"/>
          </w:tcPr>
          <w:p w14:paraId="3B61FC28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Real time RT-PCR e isolamento del virus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top"/>
          </w:tcPr>
          <w:p w14:paraId="39136E90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Identificazione del virus o del suo genoma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top"/>
          </w:tcPr>
          <w:p w14:paraId="39934AD4" w14:textId="77777777" w:rsidR="00BC412B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Tamponi nasali, oculari e </w:t>
            </w:r>
            <w:r w:rsidR="00BC412B">
              <w:t>rettali</w:t>
            </w:r>
            <w:r w:rsidRPr="003C2628">
              <w:t xml:space="preserve">; </w:t>
            </w:r>
          </w:p>
          <w:p w14:paraId="39855099" w14:textId="5F46C8D4" w:rsidR="002754AE" w:rsidRPr="003C2628" w:rsidRDefault="002754AE" w:rsidP="00BC412B">
            <w:pPr>
              <w:pStyle w:val="testotabella"/>
              <w:spacing w:after="60"/>
              <w:ind w:left="165"/>
            </w:pPr>
            <w:r w:rsidRPr="003C2628">
              <w:t xml:space="preserve">croste. </w:t>
            </w:r>
          </w:p>
          <w:p w14:paraId="4A71BF98" w14:textId="0CCBC676" w:rsidR="002754AE" w:rsidRPr="003C2628" w:rsidRDefault="002754AE" w:rsidP="0068703E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Sangue intero + EDTA 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  <w:vAlign w:val="top"/>
          </w:tcPr>
          <w:p w14:paraId="08D00509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Inviare a +4°C </w:t>
            </w:r>
          </w:p>
          <w:p w14:paraId="2F5DE371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spedizione entro 24h</w:t>
            </w:r>
          </w:p>
          <w:p w14:paraId="3FEB303B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non congelare</w:t>
            </w:r>
          </w:p>
        </w:tc>
      </w:tr>
      <w:tr w:rsidR="002754AE" w:rsidRPr="003C2628" w14:paraId="6663463E" w14:textId="77777777" w:rsidTr="003C2628">
        <w:tc>
          <w:tcPr>
            <w:tcW w:w="1418" w:type="dxa"/>
            <w:tcMar>
              <w:left w:w="0" w:type="dxa"/>
              <w:right w:w="0" w:type="dxa"/>
            </w:tcMar>
          </w:tcPr>
          <w:p w14:paraId="4B5497BE" w14:textId="77777777" w:rsidR="002754AE" w:rsidRPr="003C2628" w:rsidRDefault="002754AE" w:rsidP="003C2628">
            <w:pPr>
              <w:pStyle w:val="testotabella"/>
            </w:pPr>
            <w:r w:rsidRPr="003C2628">
              <w:t>Morto / sottoposto ad abbattimento</w:t>
            </w: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074E20AE" w14:textId="77777777" w:rsidR="002754AE" w:rsidRPr="003C2628" w:rsidRDefault="002754AE" w:rsidP="003C2628">
            <w:pPr>
              <w:pStyle w:val="testotabella"/>
            </w:pPr>
            <w:r w:rsidRPr="003C2628">
              <w:t>In presenza di sintomi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top"/>
          </w:tcPr>
          <w:p w14:paraId="5B485FB8" w14:textId="77777777" w:rsidR="002754AE" w:rsidRPr="003C2628" w:rsidRDefault="003C2628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Real time RT</w:t>
            </w:r>
            <w:r>
              <w:t>-</w:t>
            </w:r>
            <w:r w:rsidR="002754AE" w:rsidRPr="003C2628">
              <w:t>PCR e isolamento del virus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top"/>
          </w:tcPr>
          <w:p w14:paraId="028CEBA4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Identificazione del virus o del suo genoma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top"/>
          </w:tcPr>
          <w:p w14:paraId="7338A53A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Tamponi nasali ed oculari; croste.</w:t>
            </w:r>
          </w:p>
          <w:p w14:paraId="5F279A2E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Carcassa intera, linfonodi, polmoni, milza, mucosa intestinale e aborti 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  <w:vAlign w:val="top"/>
          </w:tcPr>
          <w:p w14:paraId="0D52CE13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Inviare a +4°C </w:t>
            </w:r>
          </w:p>
          <w:p w14:paraId="3CB86FF1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spedizione entro 24h</w:t>
            </w:r>
          </w:p>
          <w:p w14:paraId="0AAB3D81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oltre le 48h congelare a -80°C</w:t>
            </w:r>
          </w:p>
        </w:tc>
      </w:tr>
      <w:tr w:rsidR="002754AE" w:rsidRPr="003C2628" w14:paraId="28E02B4E" w14:textId="77777777" w:rsidTr="003C2628">
        <w:tc>
          <w:tcPr>
            <w:tcW w:w="1418" w:type="dxa"/>
            <w:tcMar>
              <w:left w:w="0" w:type="dxa"/>
              <w:right w:w="0" w:type="dxa"/>
            </w:tcMar>
          </w:tcPr>
          <w:p w14:paraId="098AA433" w14:textId="77777777" w:rsidR="002754AE" w:rsidRPr="003C2628" w:rsidRDefault="002754AE" w:rsidP="003C2628">
            <w:pPr>
              <w:pStyle w:val="testotabella"/>
            </w:pPr>
            <w:r w:rsidRPr="003C2628">
              <w:t xml:space="preserve">Vivo </w:t>
            </w:r>
          </w:p>
        </w:tc>
        <w:tc>
          <w:tcPr>
            <w:tcW w:w="1422" w:type="dxa"/>
            <w:tcMar>
              <w:left w:w="0" w:type="dxa"/>
              <w:right w:w="0" w:type="dxa"/>
            </w:tcMar>
          </w:tcPr>
          <w:p w14:paraId="26C9ECAE" w14:textId="77777777" w:rsidR="002754AE" w:rsidRPr="003C2628" w:rsidRDefault="002754AE" w:rsidP="003C2628">
            <w:pPr>
              <w:pStyle w:val="testotabella"/>
            </w:pPr>
            <w:r w:rsidRPr="003C2628">
              <w:t>In assenza di sintomi prelevare un numero rappresentativo di campioni (vedi tabella in Allegato 1)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top"/>
          </w:tcPr>
          <w:p w14:paraId="57D44FAC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Real time RT-PCR e isolamento del virus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top"/>
          </w:tcPr>
          <w:p w14:paraId="5D69F4D5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Identificazione del virus o del suo genoma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top"/>
          </w:tcPr>
          <w:p w14:paraId="418BA5BC" w14:textId="4820E9D7" w:rsidR="002754AE" w:rsidRPr="003C2628" w:rsidRDefault="002754AE" w:rsidP="003926AE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Sangue intero + EDTA </w:t>
            </w:r>
          </w:p>
        </w:tc>
        <w:tc>
          <w:tcPr>
            <w:tcW w:w="1989" w:type="dxa"/>
            <w:tcMar>
              <w:left w:w="0" w:type="dxa"/>
              <w:right w:w="0" w:type="dxa"/>
            </w:tcMar>
            <w:vAlign w:val="top"/>
          </w:tcPr>
          <w:p w14:paraId="2561ECCC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 xml:space="preserve">Inviare a +4°C </w:t>
            </w:r>
          </w:p>
          <w:p w14:paraId="38C61D3C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spedizione entro 24h</w:t>
            </w:r>
          </w:p>
          <w:p w14:paraId="235C5972" w14:textId="77777777" w:rsidR="002754AE" w:rsidRPr="003C2628" w:rsidRDefault="002754AE" w:rsidP="003C2628">
            <w:pPr>
              <w:pStyle w:val="testotabella"/>
              <w:numPr>
                <w:ilvl w:val="0"/>
                <w:numId w:val="25"/>
              </w:numPr>
              <w:spacing w:after="60"/>
              <w:ind w:left="165" w:hanging="142"/>
            </w:pPr>
            <w:r w:rsidRPr="003C2628">
              <w:t>non congelare</w:t>
            </w:r>
          </w:p>
        </w:tc>
      </w:tr>
    </w:tbl>
    <w:p w14:paraId="3AEA0E5A" w14:textId="77777777" w:rsidR="005E2CDF" w:rsidRPr="005E2CDF" w:rsidRDefault="005E2CDF" w:rsidP="002754AE"/>
    <w:p w14:paraId="40356352" w14:textId="77777777" w:rsidR="005E2CDF" w:rsidRPr="005E2CDF" w:rsidRDefault="005E2CDF" w:rsidP="00E76571">
      <w:pPr>
        <w:pStyle w:val="TitoloIZS2"/>
        <w:outlineLvl w:val="1"/>
      </w:pPr>
      <w:bookmarkStart w:id="8" w:name="_Toc173410527"/>
      <w:r w:rsidRPr="005E2CDF">
        <w:t>Imballaggio e trasporto dei campioni da inviare al laboratorio</w:t>
      </w:r>
      <w:bookmarkEnd w:id="8"/>
    </w:p>
    <w:p w14:paraId="5C4A08E3" w14:textId="77777777" w:rsidR="005E2CDF" w:rsidRPr="005E2CDF" w:rsidRDefault="005E2CDF" w:rsidP="002754AE">
      <w:r w:rsidRPr="005E2CDF">
        <w:t>I campioni prelevati devono essere preparati garantendo almeno il triplo involucro e devono essere:</w:t>
      </w:r>
    </w:p>
    <w:p w14:paraId="1F43D957" w14:textId="77777777" w:rsidR="005E2CDF" w:rsidRPr="005E2CDF" w:rsidRDefault="005E2CDF" w:rsidP="003C2628">
      <w:pPr>
        <w:pStyle w:val="Paragrafoelenco"/>
        <w:numPr>
          <w:ilvl w:val="0"/>
          <w:numId w:val="26"/>
        </w:numPr>
        <w:ind w:left="426" w:hanging="284"/>
      </w:pPr>
      <w:r w:rsidRPr="005E2CDF">
        <w:t xml:space="preserve">raccolti in contenitore primario (per esempio la provetta </w:t>
      </w:r>
      <w:proofErr w:type="spellStart"/>
      <w:r w:rsidRPr="005E2CDF">
        <w:t>vacutainer</w:t>
      </w:r>
      <w:proofErr w:type="spellEnd"/>
      <w:r w:rsidRPr="005E2CDF">
        <w:t xml:space="preserve"> contenente il sangue dell’animale)</w:t>
      </w:r>
      <w:r w:rsidR="00EE644B">
        <w:t>, che</w:t>
      </w:r>
      <w:r w:rsidRPr="005E2CDF">
        <w:t xml:space="preserve"> deve garantire la chiusura ermetica del tappo e deve essere etichettato riportando l’identificazione dell’animale;</w:t>
      </w:r>
    </w:p>
    <w:p w14:paraId="08F58F2A" w14:textId="77777777" w:rsidR="005E2CDF" w:rsidRPr="005E2CDF" w:rsidRDefault="005E2CDF" w:rsidP="003C2628">
      <w:pPr>
        <w:pStyle w:val="Paragrafoelenco"/>
        <w:numPr>
          <w:ilvl w:val="0"/>
          <w:numId w:val="26"/>
        </w:numPr>
        <w:ind w:left="426" w:hanging="284"/>
      </w:pPr>
      <w:r w:rsidRPr="005E2CDF">
        <w:t>posti in un recipiente secondario che svolge la funzione di proteggere il contenitore primario. Il contenitore secondario deve essere costituito da materiale resistente e impermeabile, come ad esempio buste di plastica multiple sigillate. Tra il contenitore primario e quello secondario</w:t>
      </w:r>
      <w:r w:rsidR="00EE644B">
        <w:t>,</w:t>
      </w:r>
      <w:r w:rsidRPr="005E2CDF">
        <w:t xml:space="preserve"> deve essere posto del materiale assorbente che</w:t>
      </w:r>
      <w:r w:rsidR="00EE644B">
        <w:t>,</w:t>
      </w:r>
      <w:r w:rsidRPr="005E2CDF">
        <w:t xml:space="preserve"> a seguito di eventuali danni</w:t>
      </w:r>
      <w:r w:rsidR="00EE644B">
        <w:t>,</w:t>
      </w:r>
      <w:r w:rsidRPr="005E2CDF">
        <w:t xml:space="preserve"> impedisca la dispersione dei liquidi;</w:t>
      </w:r>
    </w:p>
    <w:p w14:paraId="4F81E658" w14:textId="77777777" w:rsidR="005E2CDF" w:rsidRPr="005E2CDF" w:rsidRDefault="005E2CDF" w:rsidP="003C2628">
      <w:pPr>
        <w:pStyle w:val="Paragrafoelenco"/>
        <w:numPr>
          <w:ilvl w:val="0"/>
          <w:numId w:val="26"/>
        </w:numPr>
        <w:ind w:left="426" w:hanging="284"/>
      </w:pPr>
      <w:r w:rsidRPr="005E2CDF">
        <w:t xml:space="preserve">sistemati in un recipiente terziario di tipo ermetico, quindi imballati in un contenitore esterno </w:t>
      </w:r>
      <w:r w:rsidR="00EE644B">
        <w:t xml:space="preserve">che </w:t>
      </w:r>
      <w:r w:rsidRPr="005E2CDF">
        <w:t>può essere di cartone rigido, plastica, o altri materiali resistenti ad urti ed intemperie, recante l’etichetta di pericolo a losanga posta sui due lati opposti della confezione con l’indicazione del codice UN relativo alla classificazione del contenuto e della relativa dizione e trasportati refrigerati (+4°C) dove la catena del freddo deve essere garantita;</w:t>
      </w:r>
    </w:p>
    <w:p w14:paraId="456E9EA0" w14:textId="77777777" w:rsidR="005E2CDF" w:rsidRPr="005E2CDF" w:rsidRDefault="005E2CDF" w:rsidP="003C2628">
      <w:pPr>
        <w:pStyle w:val="Paragrafoelenco"/>
        <w:numPr>
          <w:ilvl w:val="0"/>
          <w:numId w:val="26"/>
        </w:numPr>
        <w:ind w:left="426" w:hanging="284"/>
      </w:pPr>
      <w:r w:rsidRPr="005E2CDF">
        <w:t>accompagnati dalla necessaria documentazione che deve essere posta tra il contenitore secondario e il terziario. Una copia dei documenti di accompagnamento è invece consegnata al trasportatore.</w:t>
      </w:r>
    </w:p>
    <w:p w14:paraId="3FC8461A" w14:textId="77777777" w:rsidR="005E2CDF" w:rsidRPr="005E2CDF" w:rsidRDefault="005E2CDF" w:rsidP="002754AE">
      <w:r w:rsidRPr="005E2CDF">
        <w:t>I contenitori per il trasporto dei campioni dovranno essere conformi alle norme ADR-IATA-ICAO. Per il trasporto di materiali di categoria B il contenitore idoneo è il P650 come riportato di seguito:</w:t>
      </w:r>
    </w:p>
    <w:p w14:paraId="01363575" w14:textId="77777777" w:rsidR="005E2CDF" w:rsidRDefault="003C2628" w:rsidP="002754AE">
      <w:r>
        <w:rPr>
          <w:noProof/>
          <w:lang w:eastAsia="it-IT"/>
        </w:rPr>
        <w:lastRenderedPageBreak/>
        <w:drawing>
          <wp:inline distT="0" distB="0" distL="0" distR="0" wp14:anchorId="207399FF" wp14:editId="0DE79033">
            <wp:extent cx="2839664" cy="3346222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956" cy="334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D6D19" w14:textId="77777777" w:rsidR="003C2628" w:rsidRPr="005E2CDF" w:rsidRDefault="003C2628" w:rsidP="002754AE"/>
    <w:p w14:paraId="733F1645" w14:textId="77777777" w:rsidR="005E2CDF" w:rsidRPr="005E2CDF" w:rsidRDefault="005E2CDF" w:rsidP="00E76571">
      <w:pPr>
        <w:pStyle w:val="TitoloIZS2"/>
        <w:outlineLvl w:val="1"/>
      </w:pPr>
      <w:bookmarkStart w:id="9" w:name="_Toc173410528"/>
      <w:r w:rsidRPr="005E2CDF">
        <w:t>Indirizzo a cui inviare i campioni</w:t>
      </w:r>
      <w:bookmarkEnd w:id="9"/>
      <w:r w:rsidRPr="005E2CDF">
        <w:t xml:space="preserve"> </w:t>
      </w:r>
    </w:p>
    <w:p w14:paraId="639C95C6" w14:textId="7734EB7F" w:rsidR="005E2CDF" w:rsidRPr="005E2CDF" w:rsidRDefault="005E2CDF" w:rsidP="002754AE">
      <w:r w:rsidRPr="005E2CDF">
        <w:t>I campioni devono essere inviati immediatamente all’IZS competente per territorio che provvederà</w:t>
      </w:r>
      <w:r w:rsidR="00EE644B">
        <w:t>,</w:t>
      </w:r>
      <w:r w:rsidRPr="005E2CDF">
        <w:t xml:space="preserve"> nel più breve tempo possibile e</w:t>
      </w:r>
      <w:r w:rsidR="00EE644B">
        <w:t>,</w:t>
      </w:r>
      <w:r w:rsidRPr="005E2CDF">
        <w:t xml:space="preserve"> </w:t>
      </w:r>
      <w:r w:rsidR="00EE644B">
        <w:t>in ogni caso,</w:t>
      </w:r>
      <w:r w:rsidRPr="005E2CDF">
        <w:t xml:space="preserve"> entro le 24h successive al ricevimento, all’invio degli stessi al CESME dell’IZS</w:t>
      </w:r>
      <w:r w:rsidR="00EE644B">
        <w:t>-Teramo</w:t>
      </w:r>
      <w:r w:rsidR="00A37707">
        <w:t xml:space="preserve"> </w:t>
      </w:r>
      <w:r w:rsidRPr="005E2CDF">
        <w:t>al seguente indirizzo:</w:t>
      </w:r>
    </w:p>
    <w:p w14:paraId="3D94CB3A" w14:textId="77777777" w:rsidR="00A6325F" w:rsidRDefault="00A6325F" w:rsidP="002754AE">
      <w:pPr>
        <w:rPr>
          <w:b/>
        </w:rPr>
      </w:pPr>
    </w:p>
    <w:p w14:paraId="5C7CA1CD" w14:textId="77777777" w:rsidR="00A6325F" w:rsidRDefault="00A6325F" w:rsidP="002754AE">
      <w:pPr>
        <w:rPr>
          <w:b/>
        </w:rPr>
      </w:pPr>
    </w:p>
    <w:p w14:paraId="092AC86A" w14:textId="6FB036E6" w:rsidR="005E2CDF" w:rsidRDefault="005E2CDF" w:rsidP="002754AE">
      <w:pPr>
        <w:rPr>
          <w:b/>
        </w:rPr>
      </w:pPr>
      <w:r w:rsidRPr="003C2628">
        <w:rPr>
          <w:b/>
        </w:rPr>
        <w:t>Istituto Zooprofilattico Sperimentale dell'Abruzzo e</w:t>
      </w:r>
      <w:r w:rsidR="003C2628" w:rsidRPr="003C2628">
        <w:rPr>
          <w:b/>
        </w:rPr>
        <w:t xml:space="preserve"> del</w:t>
      </w:r>
      <w:r w:rsidRPr="003C2628">
        <w:rPr>
          <w:b/>
        </w:rPr>
        <w:t xml:space="preserve"> Molise "G. Caporale"</w:t>
      </w:r>
    </w:p>
    <w:p w14:paraId="56370B44" w14:textId="7B83C365" w:rsidR="00A6325F" w:rsidRPr="003C2628" w:rsidRDefault="00A6325F" w:rsidP="002754AE">
      <w:pPr>
        <w:rPr>
          <w:b/>
        </w:rPr>
      </w:pPr>
      <w:r w:rsidRPr="00A6325F">
        <w:rPr>
          <w:b/>
        </w:rPr>
        <w:t>Centro di Referenza Nazionale per lo Studio e l’Accertamento delle Malattie Esotiche degli Animali (CESME)</w:t>
      </w:r>
    </w:p>
    <w:p w14:paraId="49574B2C" w14:textId="77777777" w:rsidR="005E2CDF" w:rsidRPr="005E2CDF" w:rsidRDefault="005E2CDF" w:rsidP="002754AE">
      <w:r w:rsidRPr="005E2CDF">
        <w:t>Campo Boario snc, 64100 TERAMO - ITALIA</w:t>
      </w:r>
    </w:p>
    <w:p w14:paraId="18797536" w14:textId="4D55E82D" w:rsidR="005E2CDF" w:rsidRPr="005E2CDF" w:rsidRDefault="005E2CDF" w:rsidP="002754AE">
      <w:r w:rsidRPr="005E2CDF">
        <w:t xml:space="preserve">Telefono 0039.0861.3321 - Posta elettronica certificata: </w:t>
      </w:r>
      <w:r w:rsidRPr="003C2628">
        <w:rPr>
          <w:b/>
        </w:rPr>
        <w:t>protocollo@pec.izs.it</w:t>
      </w:r>
    </w:p>
    <w:p w14:paraId="06925E61" w14:textId="77777777" w:rsidR="005E2CDF" w:rsidRPr="005E2CDF" w:rsidRDefault="005E2CDF" w:rsidP="002754AE">
      <w:r w:rsidRPr="005E2CDF">
        <w:t xml:space="preserve"> </w:t>
      </w:r>
    </w:p>
    <w:p w14:paraId="383B66D6" w14:textId="77777777" w:rsidR="002754AE" w:rsidRDefault="002754AE">
      <w:pPr>
        <w:spacing w:after="0"/>
        <w:jc w:val="left"/>
      </w:pPr>
      <w:r>
        <w:rPr>
          <w:i/>
        </w:rPr>
        <w:br w:type="page"/>
      </w:r>
    </w:p>
    <w:p w14:paraId="7C0912E4" w14:textId="1C116DDA" w:rsidR="005E2CDF" w:rsidRDefault="005E2CDF" w:rsidP="00E76571">
      <w:pPr>
        <w:pStyle w:val="TitoloIZS"/>
        <w:outlineLvl w:val="0"/>
      </w:pPr>
      <w:bookmarkStart w:id="10" w:name="_Toc173410545"/>
      <w:r w:rsidRPr="0012309A">
        <w:lastRenderedPageBreak/>
        <w:t>Allegato n.1</w:t>
      </w:r>
      <w:r w:rsidR="000563C6" w:rsidRPr="0012309A">
        <w:t xml:space="preserve">. </w:t>
      </w:r>
      <w:r w:rsidR="0012309A" w:rsidRPr="0012309A">
        <w:t xml:space="preserve">Campione statisticamente significativo di soggetti da sottoporre ad esame, in relazione al numero di animali </w:t>
      </w:r>
      <w:bookmarkEnd w:id="10"/>
    </w:p>
    <w:p w14:paraId="0326ACCB" w14:textId="77777777" w:rsidR="00E76571" w:rsidRPr="0012309A" w:rsidRDefault="00E76571" w:rsidP="00E76571"/>
    <w:tbl>
      <w:tblPr>
        <w:tblStyle w:val="tabellaCalibri12"/>
        <w:tblW w:w="5245" w:type="dxa"/>
        <w:tblLook w:val="04A0" w:firstRow="1" w:lastRow="0" w:firstColumn="1" w:lastColumn="0" w:noHBand="0" w:noVBand="1"/>
      </w:tblPr>
      <w:tblGrid>
        <w:gridCol w:w="2410"/>
        <w:gridCol w:w="2835"/>
      </w:tblGrid>
      <w:tr w:rsidR="0012309A" w:rsidRPr="0012309A" w14:paraId="3C710F6C" w14:textId="77777777" w:rsidTr="0012309A">
        <w:trPr>
          <w:trHeight w:val="273"/>
        </w:trPr>
        <w:tc>
          <w:tcPr>
            <w:tcW w:w="2410" w:type="dxa"/>
            <w:noWrap/>
          </w:tcPr>
          <w:p w14:paraId="7DBF93E0" w14:textId="77777777" w:rsidR="0012309A" w:rsidRPr="0012309A" w:rsidRDefault="0012309A" w:rsidP="0012309A">
            <w:pPr>
              <w:pStyle w:val="titolotabellaazzurro"/>
              <w:jc w:val="center"/>
              <w:rPr>
                <w:szCs w:val="20"/>
                <w:lang w:eastAsia="it-IT"/>
              </w:rPr>
            </w:pPr>
            <w:r w:rsidRPr="0012309A">
              <w:rPr>
                <w:szCs w:val="20"/>
              </w:rPr>
              <w:t>N° animali presenti</w:t>
            </w:r>
          </w:p>
        </w:tc>
        <w:tc>
          <w:tcPr>
            <w:tcW w:w="2835" w:type="dxa"/>
            <w:noWrap/>
          </w:tcPr>
          <w:p w14:paraId="3998F80E" w14:textId="77777777" w:rsidR="0012309A" w:rsidRPr="0012309A" w:rsidRDefault="0012309A" w:rsidP="0012309A">
            <w:pPr>
              <w:pStyle w:val="titolotabellaazzurro"/>
              <w:jc w:val="center"/>
              <w:rPr>
                <w:szCs w:val="20"/>
                <w:lang w:eastAsia="it-IT"/>
              </w:rPr>
            </w:pPr>
            <w:r w:rsidRPr="0012309A">
              <w:rPr>
                <w:szCs w:val="20"/>
              </w:rPr>
              <w:t>N° animali da campionare</w:t>
            </w:r>
          </w:p>
        </w:tc>
      </w:tr>
      <w:tr w:rsidR="0012309A" w:rsidRPr="0012309A" w14:paraId="38256665" w14:textId="77777777" w:rsidTr="0012309A">
        <w:trPr>
          <w:trHeight w:val="273"/>
        </w:trPr>
        <w:tc>
          <w:tcPr>
            <w:tcW w:w="2410" w:type="dxa"/>
            <w:noWrap/>
            <w:hideMark/>
          </w:tcPr>
          <w:p w14:paraId="5869700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835" w:type="dxa"/>
            <w:noWrap/>
            <w:hideMark/>
          </w:tcPr>
          <w:p w14:paraId="5FFAEB65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10</w:t>
            </w:r>
          </w:p>
        </w:tc>
      </w:tr>
      <w:tr w:rsidR="0012309A" w:rsidRPr="0012309A" w14:paraId="4DBBB2A8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0DD60F5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835" w:type="dxa"/>
            <w:noWrap/>
            <w:hideMark/>
          </w:tcPr>
          <w:p w14:paraId="6816CCCD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20</w:t>
            </w:r>
          </w:p>
        </w:tc>
      </w:tr>
      <w:tr w:rsidR="0012309A" w:rsidRPr="0012309A" w14:paraId="26404EED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34C1BD3C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2835" w:type="dxa"/>
            <w:noWrap/>
            <w:hideMark/>
          </w:tcPr>
          <w:p w14:paraId="07857759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24</w:t>
            </w:r>
          </w:p>
        </w:tc>
      </w:tr>
      <w:tr w:rsidR="0012309A" w:rsidRPr="0012309A" w14:paraId="730B9704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0C20996A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835" w:type="dxa"/>
            <w:noWrap/>
            <w:hideMark/>
          </w:tcPr>
          <w:p w14:paraId="59AA3DA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31</w:t>
            </w:r>
          </w:p>
        </w:tc>
      </w:tr>
      <w:tr w:rsidR="0012309A" w:rsidRPr="0012309A" w14:paraId="3B84050E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1EAD5783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2835" w:type="dxa"/>
            <w:noWrap/>
            <w:hideMark/>
          </w:tcPr>
          <w:p w14:paraId="7B02F528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32</w:t>
            </w:r>
          </w:p>
        </w:tc>
      </w:tr>
      <w:tr w:rsidR="0012309A" w:rsidRPr="0012309A" w14:paraId="7E372C72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52C2B7F0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2835" w:type="dxa"/>
            <w:noWrap/>
            <w:hideMark/>
          </w:tcPr>
          <w:p w14:paraId="13174177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38</w:t>
            </w:r>
          </w:p>
        </w:tc>
      </w:tr>
      <w:tr w:rsidR="0012309A" w:rsidRPr="0012309A" w14:paraId="1BB99263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25B116CA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2835" w:type="dxa"/>
            <w:noWrap/>
            <w:hideMark/>
          </w:tcPr>
          <w:p w14:paraId="15C40326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37</w:t>
            </w:r>
          </w:p>
        </w:tc>
      </w:tr>
      <w:tr w:rsidR="0012309A" w:rsidRPr="0012309A" w14:paraId="662D54D2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3931A1AD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2835" w:type="dxa"/>
            <w:noWrap/>
            <w:hideMark/>
          </w:tcPr>
          <w:p w14:paraId="40144F27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42</w:t>
            </w:r>
          </w:p>
        </w:tc>
      </w:tr>
      <w:tr w:rsidR="0012309A" w:rsidRPr="0012309A" w14:paraId="5C3C18EA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741BEB5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2835" w:type="dxa"/>
            <w:noWrap/>
            <w:hideMark/>
          </w:tcPr>
          <w:p w14:paraId="6E1FFD0F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40</w:t>
            </w:r>
          </w:p>
        </w:tc>
      </w:tr>
      <w:tr w:rsidR="0012309A" w:rsidRPr="0012309A" w14:paraId="326E1E2C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0894BB9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2835" w:type="dxa"/>
            <w:noWrap/>
            <w:hideMark/>
          </w:tcPr>
          <w:p w14:paraId="4CECC5D3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45</w:t>
            </w:r>
          </w:p>
        </w:tc>
      </w:tr>
      <w:tr w:rsidR="0012309A" w:rsidRPr="0012309A" w14:paraId="12DE5307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458854C0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2835" w:type="dxa"/>
            <w:noWrap/>
            <w:hideMark/>
          </w:tcPr>
          <w:p w14:paraId="1A2830A1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47</w:t>
            </w:r>
          </w:p>
        </w:tc>
      </w:tr>
      <w:tr w:rsidR="0012309A" w:rsidRPr="0012309A" w14:paraId="091D8055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7623F268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2835" w:type="dxa"/>
            <w:noWrap/>
            <w:hideMark/>
          </w:tcPr>
          <w:p w14:paraId="5C1768D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51</w:t>
            </w:r>
          </w:p>
        </w:tc>
      </w:tr>
      <w:tr w:rsidR="0012309A" w:rsidRPr="0012309A" w14:paraId="67F6DAD1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4BD1054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250</w:t>
            </w:r>
          </w:p>
        </w:tc>
        <w:tc>
          <w:tcPr>
            <w:tcW w:w="2835" w:type="dxa"/>
            <w:noWrap/>
            <w:hideMark/>
          </w:tcPr>
          <w:p w14:paraId="2CC3A0A6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51</w:t>
            </w:r>
          </w:p>
        </w:tc>
      </w:tr>
      <w:tr w:rsidR="0012309A" w:rsidRPr="0012309A" w14:paraId="5E9A3825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04356DF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300</w:t>
            </w:r>
          </w:p>
        </w:tc>
        <w:tc>
          <w:tcPr>
            <w:tcW w:w="2835" w:type="dxa"/>
            <w:noWrap/>
            <w:hideMark/>
          </w:tcPr>
          <w:p w14:paraId="10C7DDF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54</w:t>
            </w:r>
          </w:p>
        </w:tc>
      </w:tr>
      <w:tr w:rsidR="0012309A" w:rsidRPr="0012309A" w14:paraId="09202741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5D68DC39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350</w:t>
            </w:r>
          </w:p>
        </w:tc>
        <w:tc>
          <w:tcPr>
            <w:tcW w:w="2835" w:type="dxa"/>
            <w:noWrap/>
            <w:hideMark/>
          </w:tcPr>
          <w:p w14:paraId="1AD56F6B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53</w:t>
            </w:r>
          </w:p>
        </w:tc>
      </w:tr>
      <w:tr w:rsidR="0012309A" w:rsidRPr="0012309A" w14:paraId="7E3E0104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318E91C0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2835" w:type="dxa"/>
            <w:noWrap/>
            <w:hideMark/>
          </w:tcPr>
          <w:p w14:paraId="457A41E0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55</w:t>
            </w:r>
          </w:p>
        </w:tc>
      </w:tr>
      <w:tr w:rsidR="0012309A" w:rsidRPr="0012309A" w14:paraId="608B08F3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2BBA041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450</w:t>
            </w:r>
          </w:p>
        </w:tc>
        <w:tc>
          <w:tcPr>
            <w:tcW w:w="2835" w:type="dxa"/>
            <w:noWrap/>
            <w:hideMark/>
          </w:tcPr>
          <w:p w14:paraId="1A3AE5B5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55</w:t>
            </w:r>
          </w:p>
        </w:tc>
      </w:tr>
      <w:tr w:rsidR="0012309A" w:rsidRPr="0012309A" w14:paraId="649B2586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50E334F5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2835" w:type="dxa"/>
            <w:noWrap/>
            <w:hideMark/>
          </w:tcPr>
          <w:p w14:paraId="37737D50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56</w:t>
            </w:r>
          </w:p>
        </w:tc>
      </w:tr>
      <w:tr w:rsidR="0012309A" w:rsidRPr="0012309A" w14:paraId="0D98ABBE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2EFB801D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550</w:t>
            </w:r>
          </w:p>
        </w:tc>
        <w:tc>
          <w:tcPr>
            <w:tcW w:w="2835" w:type="dxa"/>
            <w:noWrap/>
            <w:hideMark/>
          </w:tcPr>
          <w:p w14:paraId="016EAABC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55</w:t>
            </w:r>
          </w:p>
        </w:tc>
      </w:tr>
      <w:tr w:rsidR="0012309A" w:rsidRPr="0012309A" w14:paraId="2F1BFB96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35014967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600</w:t>
            </w:r>
          </w:p>
        </w:tc>
        <w:tc>
          <w:tcPr>
            <w:tcW w:w="2835" w:type="dxa"/>
            <w:noWrap/>
            <w:hideMark/>
          </w:tcPr>
          <w:p w14:paraId="0D69CE4C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57</w:t>
            </w:r>
          </w:p>
        </w:tc>
      </w:tr>
      <w:tr w:rsidR="0012309A" w:rsidRPr="0012309A" w14:paraId="4242AC4E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5F8F6DA3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650</w:t>
            </w:r>
          </w:p>
        </w:tc>
        <w:tc>
          <w:tcPr>
            <w:tcW w:w="2835" w:type="dxa"/>
            <w:noWrap/>
            <w:hideMark/>
          </w:tcPr>
          <w:p w14:paraId="1C6DFAFE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56</w:t>
            </w:r>
          </w:p>
        </w:tc>
      </w:tr>
      <w:tr w:rsidR="0012309A" w:rsidRPr="0012309A" w14:paraId="74727561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12D8F17F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700</w:t>
            </w:r>
          </w:p>
        </w:tc>
        <w:tc>
          <w:tcPr>
            <w:tcW w:w="2835" w:type="dxa"/>
            <w:noWrap/>
            <w:hideMark/>
          </w:tcPr>
          <w:p w14:paraId="27B561B7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57</w:t>
            </w:r>
          </w:p>
        </w:tc>
      </w:tr>
      <w:tr w:rsidR="0012309A" w:rsidRPr="0012309A" w14:paraId="4225967D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660E0A83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750</w:t>
            </w:r>
          </w:p>
        </w:tc>
        <w:tc>
          <w:tcPr>
            <w:tcW w:w="2835" w:type="dxa"/>
            <w:noWrap/>
            <w:hideMark/>
          </w:tcPr>
          <w:p w14:paraId="43B64298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56</w:t>
            </w:r>
          </w:p>
        </w:tc>
      </w:tr>
      <w:tr w:rsidR="0012309A" w:rsidRPr="0012309A" w14:paraId="3A3ADE86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370B0803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2835" w:type="dxa"/>
            <w:noWrap/>
            <w:hideMark/>
          </w:tcPr>
          <w:p w14:paraId="3D3F235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57</w:t>
            </w:r>
          </w:p>
        </w:tc>
      </w:tr>
      <w:tr w:rsidR="0012309A" w:rsidRPr="0012309A" w14:paraId="5E54935D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7F779D6E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850</w:t>
            </w:r>
          </w:p>
        </w:tc>
        <w:tc>
          <w:tcPr>
            <w:tcW w:w="2835" w:type="dxa"/>
            <w:noWrap/>
            <w:hideMark/>
          </w:tcPr>
          <w:p w14:paraId="2ADF949A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57</w:t>
            </w:r>
          </w:p>
        </w:tc>
      </w:tr>
      <w:tr w:rsidR="0012309A" w:rsidRPr="0012309A" w14:paraId="125D8A48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6DA63232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900</w:t>
            </w:r>
          </w:p>
        </w:tc>
        <w:tc>
          <w:tcPr>
            <w:tcW w:w="2835" w:type="dxa"/>
            <w:noWrap/>
            <w:hideMark/>
          </w:tcPr>
          <w:p w14:paraId="1BE09915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58</w:t>
            </w:r>
          </w:p>
        </w:tc>
      </w:tr>
      <w:tr w:rsidR="0012309A" w:rsidRPr="0012309A" w14:paraId="0C5C465F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298EA2DB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950</w:t>
            </w:r>
          </w:p>
        </w:tc>
        <w:tc>
          <w:tcPr>
            <w:tcW w:w="2835" w:type="dxa"/>
            <w:noWrap/>
            <w:hideMark/>
          </w:tcPr>
          <w:p w14:paraId="600A75F6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57</w:t>
            </w:r>
          </w:p>
        </w:tc>
      </w:tr>
      <w:tr w:rsidR="0012309A" w:rsidRPr="0012309A" w14:paraId="5EE9F2F5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4B04627C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1000</w:t>
            </w:r>
          </w:p>
        </w:tc>
        <w:tc>
          <w:tcPr>
            <w:tcW w:w="2835" w:type="dxa"/>
            <w:noWrap/>
            <w:hideMark/>
          </w:tcPr>
          <w:p w14:paraId="0242FCD4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58</w:t>
            </w:r>
          </w:p>
        </w:tc>
      </w:tr>
      <w:tr w:rsidR="0012309A" w:rsidRPr="0012309A" w14:paraId="1FCCEAEA" w14:textId="77777777" w:rsidTr="0012309A">
        <w:trPr>
          <w:trHeight w:val="290"/>
        </w:trPr>
        <w:tc>
          <w:tcPr>
            <w:tcW w:w="2410" w:type="dxa"/>
            <w:noWrap/>
            <w:hideMark/>
          </w:tcPr>
          <w:p w14:paraId="501A85B6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&gt; 1000</w:t>
            </w:r>
          </w:p>
        </w:tc>
        <w:tc>
          <w:tcPr>
            <w:tcW w:w="2835" w:type="dxa"/>
            <w:noWrap/>
            <w:hideMark/>
          </w:tcPr>
          <w:p w14:paraId="24886665" w14:textId="77777777" w:rsidR="0012309A" w:rsidRPr="0012309A" w:rsidRDefault="0012309A" w:rsidP="0012309A">
            <w:pPr>
              <w:pStyle w:val="testotabella"/>
              <w:jc w:val="center"/>
              <w:rPr>
                <w:sz w:val="20"/>
                <w:szCs w:val="20"/>
                <w:lang w:eastAsia="it-IT"/>
              </w:rPr>
            </w:pPr>
            <w:r w:rsidRPr="0012309A">
              <w:rPr>
                <w:sz w:val="20"/>
                <w:szCs w:val="20"/>
                <w:lang w:eastAsia="it-IT"/>
              </w:rPr>
              <w:t>60</w:t>
            </w:r>
          </w:p>
        </w:tc>
      </w:tr>
      <w:bookmarkEnd w:id="1"/>
      <w:bookmarkEnd w:id="2"/>
      <w:bookmarkEnd w:id="3"/>
    </w:tbl>
    <w:p w14:paraId="135CCBA8" w14:textId="53077990" w:rsidR="000563C6" w:rsidRDefault="000563C6">
      <w:pPr>
        <w:spacing w:after="0"/>
        <w:jc w:val="left"/>
      </w:pPr>
    </w:p>
    <w:sectPr w:rsidR="000563C6" w:rsidSect="000563C6">
      <w:headerReference w:type="default" r:id="rId11"/>
      <w:footerReference w:type="default" r:id="rId12"/>
      <w:pgSz w:w="11906" w:h="16838" w:code="9"/>
      <w:pgMar w:top="1418" w:right="1418" w:bottom="1134" w:left="1557" w:header="709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2152" w14:textId="77777777" w:rsidR="00595B7E" w:rsidRDefault="00595B7E" w:rsidP="00C33895">
      <w:r>
        <w:separator/>
      </w:r>
    </w:p>
  </w:endnote>
  <w:endnote w:type="continuationSeparator" w:id="0">
    <w:p w14:paraId="7EBD254C" w14:textId="77777777" w:rsidR="00595B7E" w:rsidRDefault="00595B7E" w:rsidP="00C3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 Light">
    <w:altName w:val="Sylfaen"/>
    <w:charset w:val="00"/>
    <w:family w:val="auto"/>
    <w:pitch w:val="variable"/>
    <w:sig w:usb0="A00004FF" w:usb1="4000207B" w:usb2="00000000" w:usb3="00000000" w:csb0="00000193" w:csb1="00000000"/>
  </w:font>
  <w:font w:name="Merriweather Sans">
    <w:altName w:val="Sylfaen"/>
    <w:charset w:val="00"/>
    <w:family w:val="auto"/>
    <w:pitch w:val="variable"/>
    <w:sig w:usb0="A00004FF" w:usb1="4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4EA2" w14:textId="77777777" w:rsidR="004B1447" w:rsidRDefault="004B1447" w:rsidP="00AF64BB">
    <w:pPr>
      <w:pStyle w:val="intestazione0"/>
    </w:pPr>
  </w:p>
  <w:p w14:paraId="1B4477D1" w14:textId="77777777" w:rsidR="004B1447" w:rsidRDefault="004B1447" w:rsidP="00AF64BB">
    <w:pPr>
      <w:pStyle w:val="intestazione0"/>
    </w:pPr>
  </w:p>
  <w:p w14:paraId="2CB55409" w14:textId="77777777" w:rsidR="004B1447" w:rsidRDefault="004B1447" w:rsidP="00AF64BB">
    <w:pPr>
      <w:pStyle w:val="intestazione0"/>
    </w:pPr>
    <w:r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C35316B" wp14:editId="4FB5BEB2">
              <wp:simplePos x="0" y="0"/>
              <wp:positionH relativeFrom="column">
                <wp:posOffset>2592705</wp:posOffset>
              </wp:positionH>
              <wp:positionV relativeFrom="paragraph">
                <wp:posOffset>28575</wp:posOffset>
              </wp:positionV>
              <wp:extent cx="600075" cy="26670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FD093" w14:textId="2CDF7BE8" w:rsidR="004B1447" w:rsidRPr="00157A7E" w:rsidRDefault="004B1447" w:rsidP="00AF64BB">
                          <w:pPr>
                            <w:pBdr>
                              <w:top w:val="single" w:sz="4" w:space="1" w:color="4DC7C1"/>
                            </w:pBdr>
                            <w:jc w:val="center"/>
                            <w:rPr>
                              <w:rFonts w:ascii="Merriweather Sans Light" w:hAnsi="Merriweather Sans Light"/>
                            </w:rPr>
                          </w:pP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begin"/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instrText xml:space="preserve"> PAGE </w:instrText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separate"/>
                          </w:r>
                          <w:r w:rsidR="00F84C9A">
                            <w:rPr>
                              <w:rFonts w:ascii="Merriweather Sans Light" w:hAnsi="Merriweather Sans Light"/>
                              <w:i/>
                              <w:noProof/>
                              <w:color w:val="auto"/>
                              <w:szCs w:val="20"/>
                            </w:rPr>
                            <w:t>7</w:t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end"/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t>/</w:t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begin"/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instrText xml:space="preserve"> NUMPAGES </w:instrText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separate"/>
                          </w:r>
                          <w:r w:rsidR="00F84C9A">
                            <w:rPr>
                              <w:rFonts w:ascii="Merriweather Sans Light" w:hAnsi="Merriweather Sans Light"/>
                              <w:i/>
                              <w:noProof/>
                              <w:color w:val="auto"/>
                              <w:szCs w:val="20"/>
                            </w:rPr>
                            <w:t>7</w:t>
                          </w:r>
                          <w:r w:rsidRPr="00157A7E">
                            <w:rPr>
                              <w:rFonts w:ascii="Merriweather Sans Light" w:hAnsi="Merriweather Sans Light"/>
                              <w:i/>
                              <w:color w:val="auto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5316B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204.15pt;margin-top:2.25pt;width:47.2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" filled="f" stroked="f">
              <v:textbox>
                <w:txbxContent>
                  <w:p w14:paraId="2BEFD093" w14:textId="2CDF7BE8" w:rsidR="004B1447" w:rsidRPr="00157A7E" w:rsidRDefault="004B1447" w:rsidP="00AF64BB">
                    <w:pPr>
                      <w:pBdr>
                        <w:top w:val="single" w:sz="4" w:space="1" w:color="4DC7C1"/>
                      </w:pBdr>
                      <w:jc w:val="center"/>
                      <w:rPr>
                        <w:rFonts w:ascii="Merriweather Sans Light" w:hAnsi="Merriweather Sans Light"/>
                      </w:rPr>
                    </w:pP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begin"/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instrText xml:space="preserve"> PAGE </w:instrText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separate"/>
                    </w:r>
                    <w:r w:rsidR="00F84C9A">
                      <w:rPr>
                        <w:rFonts w:ascii="Merriweather Sans Light" w:hAnsi="Merriweather Sans Light"/>
                        <w:i/>
                        <w:noProof/>
                        <w:color w:val="auto"/>
                        <w:szCs w:val="20"/>
                      </w:rPr>
                      <w:t>7</w:t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end"/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t>/</w:t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begin"/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instrText xml:space="preserve"> NUMPAGES </w:instrText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separate"/>
                    </w:r>
                    <w:r w:rsidR="00F84C9A">
                      <w:rPr>
                        <w:rFonts w:ascii="Merriweather Sans Light" w:hAnsi="Merriweather Sans Light"/>
                        <w:i/>
                        <w:noProof/>
                        <w:color w:val="auto"/>
                        <w:szCs w:val="20"/>
                      </w:rPr>
                      <w:t>7</w:t>
                    </w:r>
                    <w:r w:rsidRPr="00157A7E">
                      <w:rPr>
                        <w:rFonts w:ascii="Merriweather Sans Light" w:hAnsi="Merriweather Sans Light"/>
                        <w:i/>
                        <w:color w:val="auto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659F35" w14:textId="77777777" w:rsidR="004B1447" w:rsidRPr="00AF64BB" w:rsidRDefault="004B1447" w:rsidP="00AF64BB">
    <w:pPr>
      <w:pStyle w:val="intestazion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65CCD" w14:textId="77777777" w:rsidR="00595B7E" w:rsidRDefault="00595B7E" w:rsidP="00C33895">
      <w:r>
        <w:separator/>
      </w:r>
    </w:p>
  </w:footnote>
  <w:footnote w:type="continuationSeparator" w:id="0">
    <w:p w14:paraId="2F86201E" w14:textId="77777777" w:rsidR="00595B7E" w:rsidRDefault="00595B7E" w:rsidP="00C3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59CB" w14:textId="019FA2A2" w:rsidR="004B1447" w:rsidRPr="005E2CDF" w:rsidRDefault="004B1447" w:rsidP="000563C6">
    <w:pPr>
      <w:pStyle w:val="intestazione0"/>
      <w:jc w:val="left"/>
      <w:rPr>
        <w:rFonts w:ascii="Merriweather Sans Light" w:hAnsi="Merriweather Sans Light"/>
        <w:lang w:eastAsia="it-IT"/>
      </w:rPr>
    </w:pPr>
    <w:r w:rsidRPr="003B651F">
      <w:rPr>
        <w:rFonts w:ascii="Merriweather Sans Light" w:hAnsi="Merriweather Sans Light"/>
        <w:lang w:eastAsia="it-IT"/>
      </w:rPr>
      <w:drawing>
        <wp:anchor distT="0" distB="0" distL="114300" distR="114300" simplePos="0" relativeHeight="251692032" behindDoc="0" locked="0" layoutInCell="1" allowOverlap="1" wp14:anchorId="408914A9" wp14:editId="65EA6518">
          <wp:simplePos x="0" y="0"/>
          <wp:positionH relativeFrom="column">
            <wp:posOffset>-484505</wp:posOffset>
          </wp:positionH>
          <wp:positionV relativeFrom="paragraph">
            <wp:posOffset>6985</wp:posOffset>
          </wp:positionV>
          <wp:extent cx="371475" cy="657225"/>
          <wp:effectExtent l="0" t="0" r="9525" b="9525"/>
          <wp:wrapSquare wrapText="bothSides"/>
          <wp:docPr id="6723" name="Immagine 6723" descr="barra obliqua verde per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barra obliqua verde per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6AE">
      <w:rPr>
        <w:rFonts w:ascii="Merriweather Sans Light" w:hAnsi="Merriweather Sans Light"/>
        <w:lang w:eastAsia="it-IT"/>
      </w:rPr>
      <w:t>Prelievo e invio campioni</w:t>
    </w:r>
  </w:p>
  <w:p w14:paraId="700F6B87" w14:textId="77777777" w:rsidR="004B1447" w:rsidRPr="005E2CDF" w:rsidRDefault="004B1447" w:rsidP="000563C6">
    <w:pPr>
      <w:pStyle w:val="intestazione0"/>
      <w:jc w:val="left"/>
      <w:rPr>
        <w:rFonts w:ascii="Merriweather Sans Light" w:hAnsi="Merriweather Sans Light"/>
        <w:b/>
      </w:rPr>
    </w:pPr>
    <w:r w:rsidRPr="005E2CDF">
      <w:rPr>
        <w:rFonts w:ascii="Merriweather Sans Light" w:hAnsi="Merriweather Sans Light"/>
        <w:b/>
        <w:lang w:eastAsia="it-IT"/>
      </w:rPr>
      <w:t>Peste dei Piccoli Ruminanti (PPR)</w:t>
    </w:r>
  </w:p>
  <w:p w14:paraId="1A9D0F62" w14:textId="77777777" w:rsidR="004B1447" w:rsidRPr="003D0A86" w:rsidRDefault="004B1447" w:rsidP="000563C6">
    <w:pPr>
      <w:pStyle w:val="intestazione0"/>
      <w:rPr>
        <w:szCs w:val="16"/>
        <w:lang w:val="pt-BR"/>
      </w:rPr>
    </w:pPr>
  </w:p>
  <w:p w14:paraId="1663E777" w14:textId="77777777" w:rsidR="004B1447" w:rsidRPr="003D0A86" w:rsidRDefault="004B1447" w:rsidP="000563C6">
    <w:pPr>
      <w:pStyle w:val="intestazione0"/>
      <w:rPr>
        <w:lang w:val="pt-BR"/>
      </w:rPr>
    </w:pPr>
  </w:p>
  <w:p w14:paraId="11B370F0" w14:textId="77777777" w:rsidR="004B1447" w:rsidRDefault="004B1447" w:rsidP="000563C6">
    <w:pPr>
      <w:pStyle w:val="intestazione0"/>
      <w:rPr>
        <w:lang w:val="pt-BR"/>
      </w:rPr>
    </w:pPr>
  </w:p>
  <w:p w14:paraId="2C005D36" w14:textId="77777777" w:rsidR="004B1447" w:rsidRPr="003D0A86" w:rsidRDefault="004B1447" w:rsidP="000563C6">
    <w:pPr>
      <w:pStyle w:val="intestazione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7BE"/>
    <w:multiLevelType w:val="hybridMultilevel"/>
    <w:tmpl w:val="7B5E5CA0"/>
    <w:lvl w:ilvl="0" w:tplc="293AE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0BF8"/>
    <w:multiLevelType w:val="hybridMultilevel"/>
    <w:tmpl w:val="5EEE3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60BF"/>
    <w:multiLevelType w:val="hybridMultilevel"/>
    <w:tmpl w:val="78FCE716"/>
    <w:lvl w:ilvl="0" w:tplc="293AE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4778"/>
    <w:multiLevelType w:val="hybridMultilevel"/>
    <w:tmpl w:val="23306D18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44A"/>
    <w:multiLevelType w:val="hybridMultilevel"/>
    <w:tmpl w:val="5BA433FE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A6F10"/>
    <w:multiLevelType w:val="hybridMultilevel"/>
    <w:tmpl w:val="5F720CE4"/>
    <w:lvl w:ilvl="0" w:tplc="CE425A3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27D52"/>
    <w:multiLevelType w:val="hybridMultilevel"/>
    <w:tmpl w:val="1674B9C4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D20DD"/>
    <w:multiLevelType w:val="hybridMultilevel"/>
    <w:tmpl w:val="CAA49F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552D"/>
    <w:multiLevelType w:val="hybridMultilevel"/>
    <w:tmpl w:val="B5AAAE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412B4"/>
    <w:multiLevelType w:val="hybridMultilevel"/>
    <w:tmpl w:val="6FB05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D177BA"/>
    <w:multiLevelType w:val="hybridMultilevel"/>
    <w:tmpl w:val="EFFC59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4577"/>
    <w:multiLevelType w:val="hybridMultilevel"/>
    <w:tmpl w:val="13588B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10AE"/>
    <w:multiLevelType w:val="hybridMultilevel"/>
    <w:tmpl w:val="315CDC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F2EB1"/>
    <w:multiLevelType w:val="hybridMultilevel"/>
    <w:tmpl w:val="08088474"/>
    <w:lvl w:ilvl="0" w:tplc="38300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6D87"/>
    <w:multiLevelType w:val="hybridMultilevel"/>
    <w:tmpl w:val="34342A16"/>
    <w:lvl w:ilvl="0" w:tplc="5A4A436A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4E45B0"/>
    <w:multiLevelType w:val="hybridMultilevel"/>
    <w:tmpl w:val="4AEC9132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F0F66"/>
    <w:multiLevelType w:val="hybridMultilevel"/>
    <w:tmpl w:val="CE760748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802C6"/>
    <w:multiLevelType w:val="hybridMultilevel"/>
    <w:tmpl w:val="4636F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02A23"/>
    <w:multiLevelType w:val="hybridMultilevel"/>
    <w:tmpl w:val="61F69AAA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A0E93"/>
    <w:multiLevelType w:val="hybridMultilevel"/>
    <w:tmpl w:val="880CD2E8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7030F"/>
    <w:multiLevelType w:val="hybridMultilevel"/>
    <w:tmpl w:val="24645D08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519CC"/>
    <w:multiLevelType w:val="hybridMultilevel"/>
    <w:tmpl w:val="ADC26F1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0432A"/>
    <w:multiLevelType w:val="hybridMultilevel"/>
    <w:tmpl w:val="DFBA6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96721"/>
    <w:multiLevelType w:val="hybridMultilevel"/>
    <w:tmpl w:val="38FA1D6A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2199"/>
    <w:multiLevelType w:val="hybridMultilevel"/>
    <w:tmpl w:val="54C6C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3070D"/>
    <w:multiLevelType w:val="hybridMultilevel"/>
    <w:tmpl w:val="3E5A75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1796"/>
    <w:multiLevelType w:val="hybridMultilevel"/>
    <w:tmpl w:val="F02662E8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44679"/>
    <w:multiLevelType w:val="hybridMultilevel"/>
    <w:tmpl w:val="20885552"/>
    <w:lvl w:ilvl="0" w:tplc="CE425A3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75044C"/>
    <w:multiLevelType w:val="hybridMultilevel"/>
    <w:tmpl w:val="714A80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8DB"/>
    <w:multiLevelType w:val="hybridMultilevel"/>
    <w:tmpl w:val="5A001730"/>
    <w:lvl w:ilvl="0" w:tplc="CE425A36">
      <w:numFmt w:val="bullet"/>
      <w:lvlText w:val="-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2D0316"/>
    <w:multiLevelType w:val="hybridMultilevel"/>
    <w:tmpl w:val="1D665C06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05CFA"/>
    <w:multiLevelType w:val="hybridMultilevel"/>
    <w:tmpl w:val="6E9CC4AE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86033"/>
    <w:multiLevelType w:val="hybridMultilevel"/>
    <w:tmpl w:val="BE88E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6439"/>
    <w:multiLevelType w:val="hybridMultilevel"/>
    <w:tmpl w:val="4E0C94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911A3"/>
    <w:multiLevelType w:val="hybridMultilevel"/>
    <w:tmpl w:val="839803D4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F56CF"/>
    <w:multiLevelType w:val="hybridMultilevel"/>
    <w:tmpl w:val="335CA0D0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835E2"/>
    <w:multiLevelType w:val="hybridMultilevel"/>
    <w:tmpl w:val="BA40D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C6494"/>
    <w:multiLevelType w:val="hybridMultilevel"/>
    <w:tmpl w:val="DFDED2EC"/>
    <w:lvl w:ilvl="0" w:tplc="7C88E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01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D4416F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80EB0"/>
    <w:multiLevelType w:val="hybridMultilevel"/>
    <w:tmpl w:val="660E9A9A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514CC"/>
    <w:multiLevelType w:val="hybridMultilevel"/>
    <w:tmpl w:val="AD60E53E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60BAB"/>
    <w:multiLevelType w:val="hybridMultilevel"/>
    <w:tmpl w:val="A1C6D3CA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C14FB"/>
    <w:multiLevelType w:val="hybridMultilevel"/>
    <w:tmpl w:val="293AEE84"/>
    <w:lvl w:ilvl="0" w:tplc="5A4A436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B1F90"/>
    <w:multiLevelType w:val="hybridMultilevel"/>
    <w:tmpl w:val="048A8E88"/>
    <w:lvl w:ilvl="0" w:tplc="5A4A436A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44847C0"/>
    <w:multiLevelType w:val="hybridMultilevel"/>
    <w:tmpl w:val="AF18D3A8"/>
    <w:lvl w:ilvl="0" w:tplc="5A4A436A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22"/>
  </w:num>
  <w:num w:numId="5">
    <w:abstractNumId w:val="9"/>
  </w:num>
  <w:num w:numId="6">
    <w:abstractNumId w:val="43"/>
  </w:num>
  <w:num w:numId="7">
    <w:abstractNumId w:val="26"/>
  </w:num>
  <w:num w:numId="8">
    <w:abstractNumId w:val="30"/>
  </w:num>
  <w:num w:numId="9">
    <w:abstractNumId w:val="14"/>
  </w:num>
  <w:num w:numId="10">
    <w:abstractNumId w:val="42"/>
  </w:num>
  <w:num w:numId="11">
    <w:abstractNumId w:val="5"/>
  </w:num>
  <w:num w:numId="12">
    <w:abstractNumId w:val="3"/>
  </w:num>
  <w:num w:numId="13">
    <w:abstractNumId w:val="20"/>
  </w:num>
  <w:num w:numId="14">
    <w:abstractNumId w:val="39"/>
  </w:num>
  <w:num w:numId="15">
    <w:abstractNumId w:val="19"/>
  </w:num>
  <w:num w:numId="16">
    <w:abstractNumId w:val="31"/>
  </w:num>
  <w:num w:numId="17">
    <w:abstractNumId w:val="38"/>
  </w:num>
  <w:num w:numId="18">
    <w:abstractNumId w:val="4"/>
  </w:num>
  <w:num w:numId="19">
    <w:abstractNumId w:val="16"/>
  </w:num>
  <w:num w:numId="20">
    <w:abstractNumId w:val="18"/>
  </w:num>
  <w:num w:numId="21">
    <w:abstractNumId w:val="40"/>
  </w:num>
  <w:num w:numId="22">
    <w:abstractNumId w:val="36"/>
  </w:num>
  <w:num w:numId="23">
    <w:abstractNumId w:val="29"/>
  </w:num>
  <w:num w:numId="24">
    <w:abstractNumId w:val="27"/>
  </w:num>
  <w:num w:numId="25">
    <w:abstractNumId w:val="41"/>
  </w:num>
  <w:num w:numId="26">
    <w:abstractNumId w:val="17"/>
  </w:num>
  <w:num w:numId="27">
    <w:abstractNumId w:val="1"/>
  </w:num>
  <w:num w:numId="28">
    <w:abstractNumId w:val="13"/>
  </w:num>
  <w:num w:numId="29">
    <w:abstractNumId w:val="33"/>
  </w:num>
  <w:num w:numId="30">
    <w:abstractNumId w:val="21"/>
  </w:num>
  <w:num w:numId="31">
    <w:abstractNumId w:val="25"/>
  </w:num>
  <w:num w:numId="32">
    <w:abstractNumId w:val="11"/>
  </w:num>
  <w:num w:numId="33">
    <w:abstractNumId w:val="15"/>
  </w:num>
  <w:num w:numId="34">
    <w:abstractNumId w:val="8"/>
  </w:num>
  <w:num w:numId="35">
    <w:abstractNumId w:val="28"/>
  </w:num>
  <w:num w:numId="36">
    <w:abstractNumId w:val="7"/>
  </w:num>
  <w:num w:numId="37">
    <w:abstractNumId w:val="37"/>
  </w:num>
  <w:num w:numId="38">
    <w:abstractNumId w:val="6"/>
  </w:num>
  <w:num w:numId="39">
    <w:abstractNumId w:val="34"/>
  </w:num>
  <w:num w:numId="40">
    <w:abstractNumId w:val="35"/>
  </w:num>
  <w:num w:numId="41">
    <w:abstractNumId w:val="23"/>
  </w:num>
  <w:num w:numId="42">
    <w:abstractNumId w:val="12"/>
  </w:num>
  <w:num w:numId="43">
    <w:abstractNumId w:val="10"/>
  </w:num>
  <w:num w:numId="4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FF"/>
    <w:rsid w:val="00002C7C"/>
    <w:rsid w:val="00003E2D"/>
    <w:rsid w:val="00004170"/>
    <w:rsid w:val="0000657F"/>
    <w:rsid w:val="00016BB9"/>
    <w:rsid w:val="000202EC"/>
    <w:rsid w:val="00020B94"/>
    <w:rsid w:val="000254BA"/>
    <w:rsid w:val="0002722C"/>
    <w:rsid w:val="00027C73"/>
    <w:rsid w:val="00030600"/>
    <w:rsid w:val="00032D10"/>
    <w:rsid w:val="00035589"/>
    <w:rsid w:val="00036BEF"/>
    <w:rsid w:val="00037BE8"/>
    <w:rsid w:val="00041579"/>
    <w:rsid w:val="000563C6"/>
    <w:rsid w:val="000619DD"/>
    <w:rsid w:val="00063C6E"/>
    <w:rsid w:val="00065838"/>
    <w:rsid w:val="00067393"/>
    <w:rsid w:val="00071CE6"/>
    <w:rsid w:val="00072F35"/>
    <w:rsid w:val="0008197A"/>
    <w:rsid w:val="000A681E"/>
    <w:rsid w:val="000B2803"/>
    <w:rsid w:val="000B559C"/>
    <w:rsid w:val="000B5BEA"/>
    <w:rsid w:val="000C1DB6"/>
    <w:rsid w:val="000D4C1B"/>
    <w:rsid w:val="000D5427"/>
    <w:rsid w:val="000D64AA"/>
    <w:rsid w:val="000D6F29"/>
    <w:rsid w:val="000E1045"/>
    <w:rsid w:val="000E753A"/>
    <w:rsid w:val="000F1471"/>
    <w:rsid w:val="00104A34"/>
    <w:rsid w:val="00105030"/>
    <w:rsid w:val="00107B40"/>
    <w:rsid w:val="0012233B"/>
    <w:rsid w:val="0012309A"/>
    <w:rsid w:val="00130664"/>
    <w:rsid w:val="00133C2C"/>
    <w:rsid w:val="00135B76"/>
    <w:rsid w:val="00137EB9"/>
    <w:rsid w:val="00140526"/>
    <w:rsid w:val="00140914"/>
    <w:rsid w:val="001423C3"/>
    <w:rsid w:val="00145D23"/>
    <w:rsid w:val="00151285"/>
    <w:rsid w:val="00151EF2"/>
    <w:rsid w:val="00153347"/>
    <w:rsid w:val="00157A7E"/>
    <w:rsid w:val="00157BD3"/>
    <w:rsid w:val="0017009C"/>
    <w:rsid w:val="001701C5"/>
    <w:rsid w:val="00170E9E"/>
    <w:rsid w:val="001735E1"/>
    <w:rsid w:val="00185F23"/>
    <w:rsid w:val="001967EB"/>
    <w:rsid w:val="00196D1B"/>
    <w:rsid w:val="0019739A"/>
    <w:rsid w:val="001976AA"/>
    <w:rsid w:val="001A0521"/>
    <w:rsid w:val="001A0B57"/>
    <w:rsid w:val="001A370E"/>
    <w:rsid w:val="001B0CED"/>
    <w:rsid w:val="001B2F00"/>
    <w:rsid w:val="001B2FAF"/>
    <w:rsid w:val="001B4D9A"/>
    <w:rsid w:val="001C02DC"/>
    <w:rsid w:val="001C0EB3"/>
    <w:rsid w:val="001C18B1"/>
    <w:rsid w:val="001C334F"/>
    <w:rsid w:val="001C72F0"/>
    <w:rsid w:val="001C7342"/>
    <w:rsid w:val="001C7D5B"/>
    <w:rsid w:val="001D378F"/>
    <w:rsid w:val="001D619A"/>
    <w:rsid w:val="001D7023"/>
    <w:rsid w:val="001E022F"/>
    <w:rsid w:val="001E0469"/>
    <w:rsid w:val="001F167F"/>
    <w:rsid w:val="001F42CB"/>
    <w:rsid w:val="001F5517"/>
    <w:rsid w:val="001F5D02"/>
    <w:rsid w:val="001F6C31"/>
    <w:rsid w:val="002033B2"/>
    <w:rsid w:val="00203ABC"/>
    <w:rsid w:val="002045FA"/>
    <w:rsid w:val="00210121"/>
    <w:rsid w:val="00212991"/>
    <w:rsid w:val="00213252"/>
    <w:rsid w:val="00213F88"/>
    <w:rsid w:val="00214CE8"/>
    <w:rsid w:val="00224673"/>
    <w:rsid w:val="00224838"/>
    <w:rsid w:val="00225816"/>
    <w:rsid w:val="00231922"/>
    <w:rsid w:val="00234817"/>
    <w:rsid w:val="00241E6F"/>
    <w:rsid w:val="00247DD7"/>
    <w:rsid w:val="00250551"/>
    <w:rsid w:val="00251351"/>
    <w:rsid w:val="00274157"/>
    <w:rsid w:val="00274B9D"/>
    <w:rsid w:val="002754AE"/>
    <w:rsid w:val="00281091"/>
    <w:rsid w:val="00281576"/>
    <w:rsid w:val="00283130"/>
    <w:rsid w:val="00283ECD"/>
    <w:rsid w:val="002A7F4E"/>
    <w:rsid w:val="002B5CBD"/>
    <w:rsid w:val="002B6119"/>
    <w:rsid w:val="002C0D71"/>
    <w:rsid w:val="002C2A3C"/>
    <w:rsid w:val="002C343F"/>
    <w:rsid w:val="002C59A6"/>
    <w:rsid w:val="002D3C42"/>
    <w:rsid w:val="002D443F"/>
    <w:rsid w:val="002D475E"/>
    <w:rsid w:val="002D4C51"/>
    <w:rsid w:val="002D5F66"/>
    <w:rsid w:val="002D7347"/>
    <w:rsid w:val="002D7AB0"/>
    <w:rsid w:val="002E2D79"/>
    <w:rsid w:val="002E4F0B"/>
    <w:rsid w:val="002F3C69"/>
    <w:rsid w:val="002F3DD3"/>
    <w:rsid w:val="002F4820"/>
    <w:rsid w:val="002F52F5"/>
    <w:rsid w:val="002F74ED"/>
    <w:rsid w:val="00303C34"/>
    <w:rsid w:val="00305F73"/>
    <w:rsid w:val="00310EF1"/>
    <w:rsid w:val="003138BC"/>
    <w:rsid w:val="00316C7E"/>
    <w:rsid w:val="0031788A"/>
    <w:rsid w:val="003201FD"/>
    <w:rsid w:val="0032582C"/>
    <w:rsid w:val="003308B1"/>
    <w:rsid w:val="00330D25"/>
    <w:rsid w:val="0034052C"/>
    <w:rsid w:val="003439DF"/>
    <w:rsid w:val="00347DCE"/>
    <w:rsid w:val="0035003C"/>
    <w:rsid w:val="00352228"/>
    <w:rsid w:val="0035718A"/>
    <w:rsid w:val="00357B10"/>
    <w:rsid w:val="003621E8"/>
    <w:rsid w:val="00365A87"/>
    <w:rsid w:val="0036766E"/>
    <w:rsid w:val="003714B4"/>
    <w:rsid w:val="00371ED0"/>
    <w:rsid w:val="00372DBD"/>
    <w:rsid w:val="003736F2"/>
    <w:rsid w:val="00377410"/>
    <w:rsid w:val="003812DC"/>
    <w:rsid w:val="00381F1C"/>
    <w:rsid w:val="003926AE"/>
    <w:rsid w:val="00393ABB"/>
    <w:rsid w:val="003971FA"/>
    <w:rsid w:val="003A0CD6"/>
    <w:rsid w:val="003A50B0"/>
    <w:rsid w:val="003B26B7"/>
    <w:rsid w:val="003B2BD7"/>
    <w:rsid w:val="003B3474"/>
    <w:rsid w:val="003B3B49"/>
    <w:rsid w:val="003B651F"/>
    <w:rsid w:val="003B67DB"/>
    <w:rsid w:val="003C2628"/>
    <w:rsid w:val="003C27D5"/>
    <w:rsid w:val="003C3726"/>
    <w:rsid w:val="003D0690"/>
    <w:rsid w:val="003D0A86"/>
    <w:rsid w:val="003D0C36"/>
    <w:rsid w:val="003E0E78"/>
    <w:rsid w:val="003E1A97"/>
    <w:rsid w:val="003E6E5E"/>
    <w:rsid w:val="003F01BB"/>
    <w:rsid w:val="003F0527"/>
    <w:rsid w:val="003F1BEA"/>
    <w:rsid w:val="00400913"/>
    <w:rsid w:val="00400E8D"/>
    <w:rsid w:val="00404CB1"/>
    <w:rsid w:val="0040625C"/>
    <w:rsid w:val="00412C7C"/>
    <w:rsid w:val="0041309A"/>
    <w:rsid w:val="00415E04"/>
    <w:rsid w:val="004169C7"/>
    <w:rsid w:val="0042145A"/>
    <w:rsid w:val="00430465"/>
    <w:rsid w:val="00431054"/>
    <w:rsid w:val="00431638"/>
    <w:rsid w:val="004347C8"/>
    <w:rsid w:val="0043482F"/>
    <w:rsid w:val="004370F4"/>
    <w:rsid w:val="0043763F"/>
    <w:rsid w:val="0044012C"/>
    <w:rsid w:val="00441FA4"/>
    <w:rsid w:val="0044301C"/>
    <w:rsid w:val="00445293"/>
    <w:rsid w:val="00445D00"/>
    <w:rsid w:val="00446B8C"/>
    <w:rsid w:val="004510F7"/>
    <w:rsid w:val="00451948"/>
    <w:rsid w:val="00460473"/>
    <w:rsid w:val="00463CE5"/>
    <w:rsid w:val="00464071"/>
    <w:rsid w:val="00470547"/>
    <w:rsid w:val="00477377"/>
    <w:rsid w:val="00480AA5"/>
    <w:rsid w:val="00480FA6"/>
    <w:rsid w:val="004816C6"/>
    <w:rsid w:val="0049271E"/>
    <w:rsid w:val="00493FFF"/>
    <w:rsid w:val="00495BA7"/>
    <w:rsid w:val="004B1447"/>
    <w:rsid w:val="004B18A1"/>
    <w:rsid w:val="004B4966"/>
    <w:rsid w:val="004D0614"/>
    <w:rsid w:val="004E383A"/>
    <w:rsid w:val="004E4F5C"/>
    <w:rsid w:val="004E75BB"/>
    <w:rsid w:val="004F4E37"/>
    <w:rsid w:val="004F5292"/>
    <w:rsid w:val="004F5E40"/>
    <w:rsid w:val="004F5E5C"/>
    <w:rsid w:val="00501000"/>
    <w:rsid w:val="005011D8"/>
    <w:rsid w:val="00501F39"/>
    <w:rsid w:val="00520D6D"/>
    <w:rsid w:val="005229CC"/>
    <w:rsid w:val="00523B90"/>
    <w:rsid w:val="005442DB"/>
    <w:rsid w:val="00544422"/>
    <w:rsid w:val="0054525E"/>
    <w:rsid w:val="00547049"/>
    <w:rsid w:val="005613F0"/>
    <w:rsid w:val="00561772"/>
    <w:rsid w:val="00562DAE"/>
    <w:rsid w:val="00566CD6"/>
    <w:rsid w:val="00570275"/>
    <w:rsid w:val="0057061A"/>
    <w:rsid w:val="00573F68"/>
    <w:rsid w:val="005820DD"/>
    <w:rsid w:val="005821E7"/>
    <w:rsid w:val="00584876"/>
    <w:rsid w:val="00586BEB"/>
    <w:rsid w:val="00595A4B"/>
    <w:rsid w:val="00595B7E"/>
    <w:rsid w:val="005A1269"/>
    <w:rsid w:val="005A1FEE"/>
    <w:rsid w:val="005A29F0"/>
    <w:rsid w:val="005A6760"/>
    <w:rsid w:val="005B28A2"/>
    <w:rsid w:val="005B7630"/>
    <w:rsid w:val="005C2792"/>
    <w:rsid w:val="005C27C5"/>
    <w:rsid w:val="005C354C"/>
    <w:rsid w:val="005C502D"/>
    <w:rsid w:val="005C5CDB"/>
    <w:rsid w:val="005D0AF3"/>
    <w:rsid w:val="005D4673"/>
    <w:rsid w:val="005E2CDF"/>
    <w:rsid w:val="005E6DE8"/>
    <w:rsid w:val="005F4DC8"/>
    <w:rsid w:val="005F7C74"/>
    <w:rsid w:val="00601264"/>
    <w:rsid w:val="00602839"/>
    <w:rsid w:val="0060327A"/>
    <w:rsid w:val="00610490"/>
    <w:rsid w:val="00613CE0"/>
    <w:rsid w:val="0061504E"/>
    <w:rsid w:val="00623E16"/>
    <w:rsid w:val="00625E1B"/>
    <w:rsid w:val="00627BA4"/>
    <w:rsid w:val="00631242"/>
    <w:rsid w:val="00634D92"/>
    <w:rsid w:val="006373DE"/>
    <w:rsid w:val="00640EC5"/>
    <w:rsid w:val="0064269B"/>
    <w:rsid w:val="00642C56"/>
    <w:rsid w:val="00644C7B"/>
    <w:rsid w:val="006461BB"/>
    <w:rsid w:val="006462BD"/>
    <w:rsid w:val="006504CD"/>
    <w:rsid w:val="0066250A"/>
    <w:rsid w:val="0067002F"/>
    <w:rsid w:val="006710EB"/>
    <w:rsid w:val="00671291"/>
    <w:rsid w:val="00673452"/>
    <w:rsid w:val="006753E7"/>
    <w:rsid w:val="00677A0F"/>
    <w:rsid w:val="0068012A"/>
    <w:rsid w:val="006854BF"/>
    <w:rsid w:val="00686B73"/>
    <w:rsid w:val="0068703E"/>
    <w:rsid w:val="00687D29"/>
    <w:rsid w:val="00690469"/>
    <w:rsid w:val="006A2547"/>
    <w:rsid w:val="006A5895"/>
    <w:rsid w:val="006A6102"/>
    <w:rsid w:val="006B0BCB"/>
    <w:rsid w:val="006B2004"/>
    <w:rsid w:val="006B5C83"/>
    <w:rsid w:val="006B60D3"/>
    <w:rsid w:val="006B6DFF"/>
    <w:rsid w:val="006B79AD"/>
    <w:rsid w:val="006C1474"/>
    <w:rsid w:val="006C2A9C"/>
    <w:rsid w:val="006C2C44"/>
    <w:rsid w:val="006C5DFD"/>
    <w:rsid w:val="006D0E8D"/>
    <w:rsid w:val="006D1AE4"/>
    <w:rsid w:val="006D4F14"/>
    <w:rsid w:val="006E2D9B"/>
    <w:rsid w:val="006F1A28"/>
    <w:rsid w:val="006F1B55"/>
    <w:rsid w:val="006F463C"/>
    <w:rsid w:val="00701CF0"/>
    <w:rsid w:val="00702DD0"/>
    <w:rsid w:val="00712477"/>
    <w:rsid w:val="00712F91"/>
    <w:rsid w:val="00713825"/>
    <w:rsid w:val="00721599"/>
    <w:rsid w:val="007231C0"/>
    <w:rsid w:val="007326D8"/>
    <w:rsid w:val="0073542B"/>
    <w:rsid w:val="00737A26"/>
    <w:rsid w:val="00740D11"/>
    <w:rsid w:val="007430FA"/>
    <w:rsid w:val="007436E7"/>
    <w:rsid w:val="00743EC4"/>
    <w:rsid w:val="0074430E"/>
    <w:rsid w:val="0075558A"/>
    <w:rsid w:val="007574B0"/>
    <w:rsid w:val="00761077"/>
    <w:rsid w:val="00763B7A"/>
    <w:rsid w:val="00767957"/>
    <w:rsid w:val="00773541"/>
    <w:rsid w:val="00773589"/>
    <w:rsid w:val="00775BCA"/>
    <w:rsid w:val="00775F21"/>
    <w:rsid w:val="007764EB"/>
    <w:rsid w:val="00777547"/>
    <w:rsid w:val="00777575"/>
    <w:rsid w:val="00781F03"/>
    <w:rsid w:val="00782124"/>
    <w:rsid w:val="007905C7"/>
    <w:rsid w:val="00794676"/>
    <w:rsid w:val="00796F5B"/>
    <w:rsid w:val="007B57C0"/>
    <w:rsid w:val="007B7568"/>
    <w:rsid w:val="007C3679"/>
    <w:rsid w:val="007D1A44"/>
    <w:rsid w:val="007D3D8D"/>
    <w:rsid w:val="007D3FA0"/>
    <w:rsid w:val="007D5652"/>
    <w:rsid w:val="007D60D3"/>
    <w:rsid w:val="007D71EE"/>
    <w:rsid w:val="007D76FD"/>
    <w:rsid w:val="007E0478"/>
    <w:rsid w:val="007F4F34"/>
    <w:rsid w:val="007F6D4A"/>
    <w:rsid w:val="008025E6"/>
    <w:rsid w:val="00806205"/>
    <w:rsid w:val="00806B46"/>
    <w:rsid w:val="00813C40"/>
    <w:rsid w:val="00816998"/>
    <w:rsid w:val="00822B32"/>
    <w:rsid w:val="00826E52"/>
    <w:rsid w:val="00827FA4"/>
    <w:rsid w:val="008306B9"/>
    <w:rsid w:val="00832C87"/>
    <w:rsid w:val="0083371D"/>
    <w:rsid w:val="00833D54"/>
    <w:rsid w:val="008340F4"/>
    <w:rsid w:val="00837248"/>
    <w:rsid w:val="00842902"/>
    <w:rsid w:val="00850BEA"/>
    <w:rsid w:val="008606F6"/>
    <w:rsid w:val="0086160D"/>
    <w:rsid w:val="008648EE"/>
    <w:rsid w:val="00864EC1"/>
    <w:rsid w:val="008738D7"/>
    <w:rsid w:val="00876671"/>
    <w:rsid w:val="008770CF"/>
    <w:rsid w:val="00885DBE"/>
    <w:rsid w:val="008948C1"/>
    <w:rsid w:val="008954AA"/>
    <w:rsid w:val="00896C3A"/>
    <w:rsid w:val="00896D5F"/>
    <w:rsid w:val="008A5A4C"/>
    <w:rsid w:val="008B1D33"/>
    <w:rsid w:val="008B3672"/>
    <w:rsid w:val="008B4451"/>
    <w:rsid w:val="008C11B2"/>
    <w:rsid w:val="008C168D"/>
    <w:rsid w:val="008C291F"/>
    <w:rsid w:val="008C37C8"/>
    <w:rsid w:val="008C39A1"/>
    <w:rsid w:val="008C6177"/>
    <w:rsid w:val="008D048F"/>
    <w:rsid w:val="008D24F6"/>
    <w:rsid w:val="008D5AF8"/>
    <w:rsid w:val="008D6656"/>
    <w:rsid w:val="008E2930"/>
    <w:rsid w:val="008E37AA"/>
    <w:rsid w:val="008E3FA8"/>
    <w:rsid w:val="008F3333"/>
    <w:rsid w:val="008F6690"/>
    <w:rsid w:val="008F7A83"/>
    <w:rsid w:val="0090046A"/>
    <w:rsid w:val="0090318E"/>
    <w:rsid w:val="00903709"/>
    <w:rsid w:val="00903EEB"/>
    <w:rsid w:val="00904AA3"/>
    <w:rsid w:val="00906F0E"/>
    <w:rsid w:val="00910D37"/>
    <w:rsid w:val="009119D0"/>
    <w:rsid w:val="00911D6A"/>
    <w:rsid w:val="009152DF"/>
    <w:rsid w:val="00922D22"/>
    <w:rsid w:val="00922F84"/>
    <w:rsid w:val="009232EE"/>
    <w:rsid w:val="009243F4"/>
    <w:rsid w:val="0092451F"/>
    <w:rsid w:val="00930CC7"/>
    <w:rsid w:val="00931BE4"/>
    <w:rsid w:val="00940CA0"/>
    <w:rsid w:val="00942B2D"/>
    <w:rsid w:val="00943401"/>
    <w:rsid w:val="009454D4"/>
    <w:rsid w:val="00950E52"/>
    <w:rsid w:val="00951BBA"/>
    <w:rsid w:val="00952123"/>
    <w:rsid w:val="0095460A"/>
    <w:rsid w:val="00957870"/>
    <w:rsid w:val="00957CD5"/>
    <w:rsid w:val="009633A5"/>
    <w:rsid w:val="009641E4"/>
    <w:rsid w:val="009643AC"/>
    <w:rsid w:val="00972021"/>
    <w:rsid w:val="009737AE"/>
    <w:rsid w:val="00977D20"/>
    <w:rsid w:val="00977E86"/>
    <w:rsid w:val="00983110"/>
    <w:rsid w:val="009849A5"/>
    <w:rsid w:val="00990F44"/>
    <w:rsid w:val="00991702"/>
    <w:rsid w:val="009A4A9E"/>
    <w:rsid w:val="009B4676"/>
    <w:rsid w:val="009C1A41"/>
    <w:rsid w:val="009C1D65"/>
    <w:rsid w:val="009C5DDB"/>
    <w:rsid w:val="009E238C"/>
    <w:rsid w:val="009E69FD"/>
    <w:rsid w:val="009E72E4"/>
    <w:rsid w:val="009F2EA2"/>
    <w:rsid w:val="009F3FCC"/>
    <w:rsid w:val="00A00DFB"/>
    <w:rsid w:val="00A02654"/>
    <w:rsid w:val="00A10858"/>
    <w:rsid w:val="00A15945"/>
    <w:rsid w:val="00A22D6D"/>
    <w:rsid w:val="00A25723"/>
    <w:rsid w:val="00A27062"/>
    <w:rsid w:val="00A37707"/>
    <w:rsid w:val="00A43D94"/>
    <w:rsid w:val="00A44142"/>
    <w:rsid w:val="00A5301C"/>
    <w:rsid w:val="00A6325F"/>
    <w:rsid w:val="00A719D8"/>
    <w:rsid w:val="00A72E8C"/>
    <w:rsid w:val="00A7602B"/>
    <w:rsid w:val="00A77B31"/>
    <w:rsid w:val="00A8164C"/>
    <w:rsid w:val="00A81B0D"/>
    <w:rsid w:val="00A82A32"/>
    <w:rsid w:val="00A84E5A"/>
    <w:rsid w:val="00AA2CB5"/>
    <w:rsid w:val="00AA5585"/>
    <w:rsid w:val="00AA5AE0"/>
    <w:rsid w:val="00AA6013"/>
    <w:rsid w:val="00AA61A5"/>
    <w:rsid w:val="00AB1CDA"/>
    <w:rsid w:val="00AB5F11"/>
    <w:rsid w:val="00AB6AA6"/>
    <w:rsid w:val="00AB7D00"/>
    <w:rsid w:val="00AC17B6"/>
    <w:rsid w:val="00AC203B"/>
    <w:rsid w:val="00AC7038"/>
    <w:rsid w:val="00AD3265"/>
    <w:rsid w:val="00AD6859"/>
    <w:rsid w:val="00AE3DD0"/>
    <w:rsid w:val="00AE53A2"/>
    <w:rsid w:val="00AE6EF0"/>
    <w:rsid w:val="00AF0161"/>
    <w:rsid w:val="00AF08FE"/>
    <w:rsid w:val="00AF64BB"/>
    <w:rsid w:val="00B01906"/>
    <w:rsid w:val="00B02B4E"/>
    <w:rsid w:val="00B02CE3"/>
    <w:rsid w:val="00B03ACC"/>
    <w:rsid w:val="00B06E5B"/>
    <w:rsid w:val="00B076DE"/>
    <w:rsid w:val="00B10978"/>
    <w:rsid w:val="00B1296F"/>
    <w:rsid w:val="00B135A3"/>
    <w:rsid w:val="00B14619"/>
    <w:rsid w:val="00B1476B"/>
    <w:rsid w:val="00B155F7"/>
    <w:rsid w:val="00B16A79"/>
    <w:rsid w:val="00B20C32"/>
    <w:rsid w:val="00B22CF8"/>
    <w:rsid w:val="00B244DF"/>
    <w:rsid w:val="00B26515"/>
    <w:rsid w:val="00B3120B"/>
    <w:rsid w:val="00B33533"/>
    <w:rsid w:val="00B44209"/>
    <w:rsid w:val="00B47ABC"/>
    <w:rsid w:val="00B503AF"/>
    <w:rsid w:val="00B55E94"/>
    <w:rsid w:val="00B6161A"/>
    <w:rsid w:val="00B6303A"/>
    <w:rsid w:val="00B66C15"/>
    <w:rsid w:val="00B72E8C"/>
    <w:rsid w:val="00B73183"/>
    <w:rsid w:val="00B75E46"/>
    <w:rsid w:val="00B77DF9"/>
    <w:rsid w:val="00B84BFC"/>
    <w:rsid w:val="00B857F0"/>
    <w:rsid w:val="00B858C6"/>
    <w:rsid w:val="00B95751"/>
    <w:rsid w:val="00B96657"/>
    <w:rsid w:val="00BA5818"/>
    <w:rsid w:val="00BC412B"/>
    <w:rsid w:val="00BC5F1A"/>
    <w:rsid w:val="00BC717D"/>
    <w:rsid w:val="00BC75CB"/>
    <w:rsid w:val="00BD0989"/>
    <w:rsid w:val="00BD0C68"/>
    <w:rsid w:val="00BD5C9C"/>
    <w:rsid w:val="00BE0721"/>
    <w:rsid w:val="00BE155C"/>
    <w:rsid w:val="00BE49E8"/>
    <w:rsid w:val="00BE5F1D"/>
    <w:rsid w:val="00BE72E2"/>
    <w:rsid w:val="00BF2331"/>
    <w:rsid w:val="00BF4B3A"/>
    <w:rsid w:val="00C019F7"/>
    <w:rsid w:val="00C02224"/>
    <w:rsid w:val="00C109F7"/>
    <w:rsid w:val="00C11162"/>
    <w:rsid w:val="00C148B9"/>
    <w:rsid w:val="00C177EC"/>
    <w:rsid w:val="00C20F2A"/>
    <w:rsid w:val="00C2123E"/>
    <w:rsid w:val="00C23796"/>
    <w:rsid w:val="00C24DB4"/>
    <w:rsid w:val="00C27694"/>
    <w:rsid w:val="00C315ED"/>
    <w:rsid w:val="00C32125"/>
    <w:rsid w:val="00C33895"/>
    <w:rsid w:val="00C346EF"/>
    <w:rsid w:val="00C374CE"/>
    <w:rsid w:val="00C413C7"/>
    <w:rsid w:val="00C5191F"/>
    <w:rsid w:val="00C55C9A"/>
    <w:rsid w:val="00C60580"/>
    <w:rsid w:val="00C60924"/>
    <w:rsid w:val="00C64320"/>
    <w:rsid w:val="00C666B4"/>
    <w:rsid w:val="00C75690"/>
    <w:rsid w:val="00C768CC"/>
    <w:rsid w:val="00C80646"/>
    <w:rsid w:val="00C80A71"/>
    <w:rsid w:val="00C84739"/>
    <w:rsid w:val="00C8495C"/>
    <w:rsid w:val="00C8702E"/>
    <w:rsid w:val="00C91FEF"/>
    <w:rsid w:val="00C95AB2"/>
    <w:rsid w:val="00CA4CB2"/>
    <w:rsid w:val="00CB0CF2"/>
    <w:rsid w:val="00CB5A90"/>
    <w:rsid w:val="00CB76A0"/>
    <w:rsid w:val="00CC06AD"/>
    <w:rsid w:val="00CD67C3"/>
    <w:rsid w:val="00CE3127"/>
    <w:rsid w:val="00CE32AA"/>
    <w:rsid w:val="00CE590C"/>
    <w:rsid w:val="00CE6246"/>
    <w:rsid w:val="00CE6308"/>
    <w:rsid w:val="00CE6504"/>
    <w:rsid w:val="00CE75F3"/>
    <w:rsid w:val="00CF228E"/>
    <w:rsid w:val="00CF6A3A"/>
    <w:rsid w:val="00CF6B98"/>
    <w:rsid w:val="00CF6C6A"/>
    <w:rsid w:val="00CF7828"/>
    <w:rsid w:val="00D1043C"/>
    <w:rsid w:val="00D10E86"/>
    <w:rsid w:val="00D15086"/>
    <w:rsid w:val="00D174DE"/>
    <w:rsid w:val="00D17FBA"/>
    <w:rsid w:val="00D273D1"/>
    <w:rsid w:val="00D336D6"/>
    <w:rsid w:val="00D357A2"/>
    <w:rsid w:val="00D35AE4"/>
    <w:rsid w:val="00D400BD"/>
    <w:rsid w:val="00D445F3"/>
    <w:rsid w:val="00D51AAE"/>
    <w:rsid w:val="00D51BBC"/>
    <w:rsid w:val="00D51BDB"/>
    <w:rsid w:val="00D61393"/>
    <w:rsid w:val="00D64BBF"/>
    <w:rsid w:val="00D65897"/>
    <w:rsid w:val="00D725D6"/>
    <w:rsid w:val="00D7494D"/>
    <w:rsid w:val="00D77AB1"/>
    <w:rsid w:val="00D77DDF"/>
    <w:rsid w:val="00D86F23"/>
    <w:rsid w:val="00D87AE5"/>
    <w:rsid w:val="00D9377D"/>
    <w:rsid w:val="00DA0BDA"/>
    <w:rsid w:val="00DA4B26"/>
    <w:rsid w:val="00DA7038"/>
    <w:rsid w:val="00DB504C"/>
    <w:rsid w:val="00DC0B35"/>
    <w:rsid w:val="00DC558D"/>
    <w:rsid w:val="00DC6591"/>
    <w:rsid w:val="00DD0E37"/>
    <w:rsid w:val="00DD24B4"/>
    <w:rsid w:val="00DD2A70"/>
    <w:rsid w:val="00DD387F"/>
    <w:rsid w:val="00DD6308"/>
    <w:rsid w:val="00DE37AE"/>
    <w:rsid w:val="00DE7166"/>
    <w:rsid w:val="00DE7600"/>
    <w:rsid w:val="00DE7BB4"/>
    <w:rsid w:val="00DF261C"/>
    <w:rsid w:val="00DF2626"/>
    <w:rsid w:val="00DF5F3F"/>
    <w:rsid w:val="00DF7085"/>
    <w:rsid w:val="00E1335B"/>
    <w:rsid w:val="00E259BC"/>
    <w:rsid w:val="00E262BB"/>
    <w:rsid w:val="00E3366C"/>
    <w:rsid w:val="00E35E1A"/>
    <w:rsid w:val="00E430F1"/>
    <w:rsid w:val="00E43379"/>
    <w:rsid w:val="00E440AE"/>
    <w:rsid w:val="00E44684"/>
    <w:rsid w:val="00E453EB"/>
    <w:rsid w:val="00E4771A"/>
    <w:rsid w:val="00E504DD"/>
    <w:rsid w:val="00E507D4"/>
    <w:rsid w:val="00E57264"/>
    <w:rsid w:val="00E57F08"/>
    <w:rsid w:val="00E619DE"/>
    <w:rsid w:val="00E6281A"/>
    <w:rsid w:val="00E6419E"/>
    <w:rsid w:val="00E660DB"/>
    <w:rsid w:val="00E6760F"/>
    <w:rsid w:val="00E71A8A"/>
    <w:rsid w:val="00E76571"/>
    <w:rsid w:val="00E80929"/>
    <w:rsid w:val="00E841DD"/>
    <w:rsid w:val="00E86541"/>
    <w:rsid w:val="00E90ABB"/>
    <w:rsid w:val="00E90EA5"/>
    <w:rsid w:val="00E926E7"/>
    <w:rsid w:val="00E941B4"/>
    <w:rsid w:val="00EA02F0"/>
    <w:rsid w:val="00EA3890"/>
    <w:rsid w:val="00EA500A"/>
    <w:rsid w:val="00EB4833"/>
    <w:rsid w:val="00EC27B1"/>
    <w:rsid w:val="00EC4EAD"/>
    <w:rsid w:val="00EC6ADF"/>
    <w:rsid w:val="00EC725A"/>
    <w:rsid w:val="00EC74D6"/>
    <w:rsid w:val="00ED2256"/>
    <w:rsid w:val="00ED4C23"/>
    <w:rsid w:val="00EE17E5"/>
    <w:rsid w:val="00EE2E9B"/>
    <w:rsid w:val="00EE644B"/>
    <w:rsid w:val="00EF27B7"/>
    <w:rsid w:val="00EF4EA4"/>
    <w:rsid w:val="00F02C6F"/>
    <w:rsid w:val="00F11A3E"/>
    <w:rsid w:val="00F147B7"/>
    <w:rsid w:val="00F1766D"/>
    <w:rsid w:val="00F178AE"/>
    <w:rsid w:val="00F2022D"/>
    <w:rsid w:val="00F213E9"/>
    <w:rsid w:val="00F2768A"/>
    <w:rsid w:val="00F27DD0"/>
    <w:rsid w:val="00F35442"/>
    <w:rsid w:val="00F35ECE"/>
    <w:rsid w:val="00F37E96"/>
    <w:rsid w:val="00F4045E"/>
    <w:rsid w:val="00F432C9"/>
    <w:rsid w:val="00F51B62"/>
    <w:rsid w:val="00F54DB2"/>
    <w:rsid w:val="00F57CA3"/>
    <w:rsid w:val="00F60AEF"/>
    <w:rsid w:val="00F61C6C"/>
    <w:rsid w:val="00F62E49"/>
    <w:rsid w:val="00F6515F"/>
    <w:rsid w:val="00F70776"/>
    <w:rsid w:val="00F708BC"/>
    <w:rsid w:val="00F711B0"/>
    <w:rsid w:val="00F726BE"/>
    <w:rsid w:val="00F74492"/>
    <w:rsid w:val="00F76FC3"/>
    <w:rsid w:val="00F8022C"/>
    <w:rsid w:val="00F82EAA"/>
    <w:rsid w:val="00F83AB3"/>
    <w:rsid w:val="00F84A08"/>
    <w:rsid w:val="00F84C9A"/>
    <w:rsid w:val="00F8724E"/>
    <w:rsid w:val="00F90E23"/>
    <w:rsid w:val="00F95A29"/>
    <w:rsid w:val="00F967C3"/>
    <w:rsid w:val="00F97E77"/>
    <w:rsid w:val="00FA120F"/>
    <w:rsid w:val="00FA1CDA"/>
    <w:rsid w:val="00FA2247"/>
    <w:rsid w:val="00FB1795"/>
    <w:rsid w:val="00FB2211"/>
    <w:rsid w:val="00FB5F28"/>
    <w:rsid w:val="00FC6BF5"/>
    <w:rsid w:val="00FD2DAB"/>
    <w:rsid w:val="00FD4148"/>
    <w:rsid w:val="00FE141C"/>
    <w:rsid w:val="00FE1756"/>
    <w:rsid w:val="00FE5B09"/>
    <w:rsid w:val="00FE6A23"/>
    <w:rsid w:val="00FF2BF1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618D0"/>
  <w15:chartTrackingRefBased/>
  <w15:docId w15:val="{2C6F7B55-1111-4D41-A77B-36BA0E6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iPriority="99" w:unhideWhenUsed="1" w:qFormat="1"/>
    <w:lsdException w:name="Hyperlink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69C7"/>
    <w:pPr>
      <w:spacing w:after="120"/>
      <w:jc w:val="both"/>
    </w:pPr>
    <w:rPr>
      <w:rFonts w:ascii="Merriweather" w:hAnsi="Merriweather" w:cs="Calibri"/>
      <w:color w:val="000000"/>
      <w:szCs w:val="24"/>
      <w:lang w:val="it-IT" w:eastAsia="zh-CN"/>
    </w:rPr>
  </w:style>
  <w:style w:type="paragraph" w:styleId="Titolo1">
    <w:name w:val="heading 1"/>
    <w:basedOn w:val="Normale"/>
    <w:next w:val="Normale"/>
    <w:rsid w:val="00595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rsid w:val="00F2768A"/>
    <w:pPr>
      <w:spacing w:before="288" w:after="100" w:afterAutospacing="1"/>
      <w:outlineLvl w:val="1"/>
    </w:pPr>
    <w:rPr>
      <w:rFonts w:ascii="Helvetica" w:hAnsi="Helvetica" w:cs="Helvetica"/>
      <w:b/>
      <w:bCs/>
      <w:caps/>
      <w:sz w:val="30"/>
      <w:szCs w:val="30"/>
    </w:rPr>
  </w:style>
  <w:style w:type="paragraph" w:styleId="Titolo3">
    <w:name w:val="heading 3"/>
    <w:basedOn w:val="Normale"/>
    <w:rsid w:val="00F2768A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119D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semiHidden/>
    <w:rsid w:val="009119D0"/>
    <w:rPr>
      <w:rFonts w:ascii="Calibri" w:eastAsia="Times New Roman" w:hAnsi="Calibri" w:cs="Times New Roman"/>
      <w:b/>
      <w:bCs/>
      <w:i/>
      <w:iCs/>
      <w:color w:val="222222"/>
      <w:sz w:val="26"/>
      <w:szCs w:val="26"/>
      <w:lang w:eastAsia="zh-CN"/>
    </w:rPr>
  </w:style>
  <w:style w:type="paragraph" w:customStyle="1" w:styleId="Stile1">
    <w:name w:val="Stile1"/>
    <w:basedOn w:val="Titolo1"/>
    <w:rsid w:val="00595A4B"/>
    <w:rPr>
      <w:color w:val="222222"/>
      <w:sz w:val="24"/>
    </w:rPr>
  </w:style>
  <w:style w:type="paragraph" w:styleId="Testonotaapidipagina">
    <w:name w:val="footnote text"/>
    <w:basedOn w:val="Normale"/>
    <w:semiHidden/>
    <w:rsid w:val="00712F91"/>
    <w:rPr>
      <w:szCs w:val="20"/>
    </w:rPr>
  </w:style>
  <w:style w:type="character" w:styleId="Rimandonotaapidipagina">
    <w:name w:val="footnote reference"/>
    <w:semiHidden/>
    <w:rsid w:val="00712F91"/>
    <w:rPr>
      <w:vertAlign w:val="superscript"/>
    </w:rPr>
  </w:style>
  <w:style w:type="character" w:styleId="Collegamentoipertestuale">
    <w:name w:val="Hyperlink"/>
    <w:uiPriority w:val="99"/>
    <w:rsid w:val="00712F9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B60D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B60D3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uiPriority w:val="39"/>
    <w:rsid w:val="00AF64BB"/>
    <w:pPr>
      <w:tabs>
        <w:tab w:val="right" w:leader="dot" w:pos="8364"/>
      </w:tabs>
      <w:ind w:left="2127"/>
      <w:jc w:val="left"/>
    </w:pPr>
    <w:rPr>
      <w:rFonts w:ascii="Merriweather Sans Light" w:hAnsi="Merriweather Sans Light" w:cs="Arial"/>
      <w:b/>
      <w:bCs/>
      <w:i/>
      <w:caps/>
      <w:noProof/>
    </w:rPr>
  </w:style>
  <w:style w:type="paragraph" w:styleId="Sommario2">
    <w:name w:val="toc 2"/>
    <w:basedOn w:val="Normale"/>
    <w:next w:val="Normale"/>
    <w:autoRedefine/>
    <w:uiPriority w:val="39"/>
    <w:rsid w:val="00AF64BB"/>
    <w:pPr>
      <w:tabs>
        <w:tab w:val="right" w:pos="8364"/>
      </w:tabs>
      <w:ind w:left="2410"/>
      <w:jc w:val="left"/>
    </w:pPr>
    <w:rPr>
      <w:b/>
      <w:bCs/>
      <w:szCs w:val="20"/>
    </w:rPr>
  </w:style>
  <w:style w:type="paragraph" w:styleId="Sommario3">
    <w:name w:val="toc 3"/>
    <w:basedOn w:val="Normale"/>
    <w:next w:val="Normale"/>
    <w:autoRedefine/>
    <w:uiPriority w:val="39"/>
    <w:rsid w:val="00C24DB4"/>
    <w:pPr>
      <w:tabs>
        <w:tab w:val="right" w:leader="dot" w:pos="8364"/>
      </w:tabs>
      <w:ind w:left="2694" w:right="-852"/>
      <w:jc w:val="left"/>
    </w:pPr>
    <w:rPr>
      <w:noProof/>
      <w:szCs w:val="20"/>
    </w:rPr>
  </w:style>
  <w:style w:type="paragraph" w:styleId="Sommario4">
    <w:name w:val="toc 4"/>
    <w:basedOn w:val="Normale"/>
    <w:next w:val="Normale"/>
    <w:autoRedefine/>
    <w:semiHidden/>
    <w:rsid w:val="00F54DB2"/>
    <w:pPr>
      <w:ind w:left="480"/>
    </w:pPr>
    <w:rPr>
      <w:szCs w:val="20"/>
    </w:rPr>
  </w:style>
  <w:style w:type="paragraph" w:styleId="Sommario5">
    <w:name w:val="toc 5"/>
    <w:basedOn w:val="Normale"/>
    <w:next w:val="Normale"/>
    <w:autoRedefine/>
    <w:semiHidden/>
    <w:rsid w:val="00F54DB2"/>
    <w:pPr>
      <w:ind w:left="720"/>
    </w:pPr>
    <w:rPr>
      <w:szCs w:val="20"/>
    </w:rPr>
  </w:style>
  <w:style w:type="paragraph" w:styleId="Sommario6">
    <w:name w:val="toc 6"/>
    <w:basedOn w:val="Normale"/>
    <w:next w:val="Normale"/>
    <w:autoRedefine/>
    <w:semiHidden/>
    <w:rsid w:val="00F54DB2"/>
    <w:pPr>
      <w:ind w:left="960"/>
    </w:pPr>
    <w:rPr>
      <w:szCs w:val="20"/>
    </w:rPr>
  </w:style>
  <w:style w:type="paragraph" w:styleId="Sommario7">
    <w:name w:val="toc 7"/>
    <w:basedOn w:val="Normale"/>
    <w:next w:val="Normale"/>
    <w:autoRedefine/>
    <w:semiHidden/>
    <w:rsid w:val="00F54DB2"/>
    <w:pPr>
      <w:ind w:left="1200"/>
    </w:pPr>
    <w:rPr>
      <w:szCs w:val="20"/>
    </w:rPr>
  </w:style>
  <w:style w:type="paragraph" w:styleId="Sommario8">
    <w:name w:val="toc 8"/>
    <w:basedOn w:val="Normale"/>
    <w:next w:val="Normale"/>
    <w:autoRedefine/>
    <w:semiHidden/>
    <w:rsid w:val="00F54DB2"/>
    <w:pPr>
      <w:ind w:left="1440"/>
    </w:pPr>
    <w:rPr>
      <w:szCs w:val="20"/>
    </w:rPr>
  </w:style>
  <w:style w:type="paragraph" w:styleId="Sommario9">
    <w:name w:val="toc 9"/>
    <w:basedOn w:val="Normale"/>
    <w:next w:val="Normale"/>
    <w:autoRedefine/>
    <w:semiHidden/>
    <w:rsid w:val="00F54DB2"/>
    <w:pPr>
      <w:ind w:left="1680"/>
    </w:pPr>
    <w:rPr>
      <w:szCs w:val="20"/>
    </w:rPr>
  </w:style>
  <w:style w:type="paragraph" w:customStyle="1" w:styleId="titoloarancio">
    <w:name w:val="titolo arancio"/>
    <w:basedOn w:val="Normale"/>
    <w:link w:val="titoloarancioCarattere"/>
    <w:rsid w:val="003971FA"/>
    <w:pPr>
      <w:jc w:val="left"/>
    </w:pPr>
    <w:rPr>
      <w:b/>
      <w:color w:val="DE7621"/>
      <w:sz w:val="32"/>
      <w:szCs w:val="28"/>
      <w:lang w:val="pt-BR"/>
    </w:rPr>
  </w:style>
  <w:style w:type="character" w:customStyle="1" w:styleId="titoloarancioCarattere">
    <w:name w:val="titolo arancio Carattere"/>
    <w:link w:val="titoloarancio"/>
    <w:rsid w:val="003971FA"/>
    <w:rPr>
      <w:rFonts w:ascii="Calibri" w:hAnsi="Calibri" w:cs="Calibri"/>
      <w:b/>
      <w:color w:val="DE7621"/>
      <w:sz w:val="32"/>
      <w:szCs w:val="28"/>
      <w:lang w:val="pt-BR" w:eastAsia="zh-CN"/>
    </w:rPr>
  </w:style>
  <w:style w:type="paragraph" w:customStyle="1" w:styleId="titoloarancio2">
    <w:name w:val="titolo arancio 2"/>
    <w:basedOn w:val="titoloarancio"/>
    <w:link w:val="titoloarancio2Carattere"/>
    <w:rsid w:val="00A15945"/>
    <w:rPr>
      <w:sz w:val="28"/>
    </w:rPr>
  </w:style>
  <w:style w:type="character" w:customStyle="1" w:styleId="titoloarancio2Carattere">
    <w:name w:val="titolo arancio 2 Carattere"/>
    <w:link w:val="titoloarancio2"/>
    <w:rsid w:val="00A15945"/>
    <w:rPr>
      <w:rFonts w:ascii="Calibri" w:hAnsi="Calibri" w:cs="Calibri"/>
      <w:b/>
      <w:color w:val="0070C0"/>
      <w:sz w:val="28"/>
      <w:szCs w:val="28"/>
      <w:lang w:val="pt-BR" w:eastAsia="zh-CN"/>
    </w:rPr>
  </w:style>
  <w:style w:type="paragraph" w:customStyle="1" w:styleId="titololoarancio3">
    <w:name w:val="titololo arancio 3"/>
    <w:basedOn w:val="titoloarancio2"/>
    <w:link w:val="titololoarancio3Carattere"/>
    <w:rsid w:val="00A15945"/>
    <w:rPr>
      <w:sz w:val="24"/>
      <w:szCs w:val="24"/>
    </w:rPr>
  </w:style>
  <w:style w:type="character" w:customStyle="1" w:styleId="titololoarancio3Carattere">
    <w:name w:val="titololo arancio 3 Carattere"/>
    <w:link w:val="titololoarancio3"/>
    <w:rsid w:val="00A15945"/>
    <w:rPr>
      <w:rFonts w:ascii="Calibri" w:hAnsi="Calibri" w:cs="Calibri"/>
      <w:b/>
      <w:color w:val="0070C0"/>
      <w:sz w:val="24"/>
      <w:szCs w:val="24"/>
      <w:lang w:val="pt-BR" w:eastAsia="zh-CN"/>
    </w:rPr>
  </w:style>
  <w:style w:type="table" w:styleId="Grigliatabella">
    <w:name w:val="Table Grid"/>
    <w:basedOn w:val="Tabellanormale"/>
    <w:uiPriority w:val="39"/>
    <w:rsid w:val="0021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">
    <w:name w:val="testo tabella"/>
    <w:basedOn w:val="Normale"/>
    <w:link w:val="testotabellaCarattere"/>
    <w:qFormat/>
    <w:rsid w:val="001C02DC"/>
    <w:pPr>
      <w:spacing w:after="0"/>
      <w:jc w:val="left"/>
    </w:pPr>
    <w:rPr>
      <w:rFonts w:ascii="Merriweather Sans" w:hAnsi="Merriweather Sans"/>
      <w:sz w:val="18"/>
      <w:szCs w:val="18"/>
    </w:rPr>
  </w:style>
  <w:style w:type="character" w:customStyle="1" w:styleId="testotabellaCarattere">
    <w:name w:val="testo tabella Carattere"/>
    <w:link w:val="testotabella"/>
    <w:rsid w:val="001C02DC"/>
    <w:rPr>
      <w:rFonts w:ascii="Merriweather Sans" w:hAnsi="Merriweather Sans" w:cs="Calibri"/>
      <w:color w:val="000000"/>
      <w:sz w:val="18"/>
      <w:szCs w:val="18"/>
      <w:lang w:val="it-IT" w:eastAsia="zh-CN"/>
    </w:rPr>
  </w:style>
  <w:style w:type="paragraph" w:customStyle="1" w:styleId="TitoloIZS">
    <w:name w:val="Titolo IZS"/>
    <w:basedOn w:val="titoloarancio"/>
    <w:link w:val="TitoloIZSCarattere"/>
    <w:qFormat/>
    <w:rsid w:val="004169C7"/>
    <w:rPr>
      <w:rFonts w:ascii="Merriweather Sans" w:hAnsi="Merriweather Sans"/>
      <w:b w:val="0"/>
      <w:i/>
      <w:color w:val="177370"/>
      <w:sz w:val="40"/>
    </w:rPr>
  </w:style>
  <w:style w:type="character" w:customStyle="1" w:styleId="TitoloIZSCarattere">
    <w:name w:val="Titolo IZS Carattere"/>
    <w:link w:val="TitoloIZS"/>
    <w:rsid w:val="004169C7"/>
    <w:rPr>
      <w:rFonts w:ascii="Merriweather Sans" w:hAnsi="Merriweather Sans" w:cs="Calibri"/>
      <w:i/>
      <w:color w:val="177370"/>
      <w:sz w:val="40"/>
      <w:szCs w:val="28"/>
      <w:lang w:val="pt-BR" w:eastAsia="zh-CN"/>
    </w:rPr>
  </w:style>
  <w:style w:type="paragraph" w:customStyle="1" w:styleId="TitoloIZS2">
    <w:name w:val="Titolo IZS 2"/>
    <w:basedOn w:val="titoloarancio2"/>
    <w:link w:val="TitoloIZS2Carattere"/>
    <w:qFormat/>
    <w:rsid w:val="003B651F"/>
    <w:rPr>
      <w:rFonts w:ascii="Merriweather Sans" w:hAnsi="Merriweather Sans"/>
      <w:b w:val="0"/>
      <w:i/>
      <w:color w:val="177370"/>
    </w:rPr>
  </w:style>
  <w:style w:type="character" w:customStyle="1" w:styleId="TitoloIZS2Carattere">
    <w:name w:val="Titolo IZS 2 Carattere"/>
    <w:link w:val="TitoloIZS2"/>
    <w:rsid w:val="003B651F"/>
    <w:rPr>
      <w:rFonts w:ascii="Merriweather Sans" w:hAnsi="Merriweather Sans" w:cs="Calibri"/>
      <w:i/>
      <w:color w:val="177370"/>
      <w:sz w:val="28"/>
      <w:szCs w:val="28"/>
      <w:lang w:val="pt-BR" w:eastAsia="zh-CN"/>
    </w:rPr>
  </w:style>
  <w:style w:type="paragraph" w:customStyle="1" w:styleId="titoloIZS3">
    <w:name w:val="titolo IZS 3"/>
    <w:basedOn w:val="titololoarancio3"/>
    <w:link w:val="titoloIZS3Carattere"/>
    <w:qFormat/>
    <w:rsid w:val="001C02DC"/>
    <w:rPr>
      <w:rFonts w:ascii="Merriweather Sans" w:hAnsi="Merriweather Sans"/>
      <w:b w:val="0"/>
      <w:i/>
      <w:color w:val="177370"/>
    </w:rPr>
  </w:style>
  <w:style w:type="character" w:customStyle="1" w:styleId="titoloIZS3Carattere">
    <w:name w:val="titolo IZS 3 Carattere"/>
    <w:link w:val="titoloIZS3"/>
    <w:rsid w:val="001C02DC"/>
    <w:rPr>
      <w:rFonts w:ascii="Merriweather Sans" w:hAnsi="Merriweather Sans" w:cs="Calibri"/>
      <w:i/>
      <w:color w:val="177370"/>
      <w:sz w:val="24"/>
      <w:szCs w:val="24"/>
      <w:lang w:val="pt-BR" w:eastAsia="zh-CN"/>
    </w:rPr>
  </w:style>
  <w:style w:type="paragraph" w:customStyle="1" w:styleId="Titologiallo">
    <w:name w:val="Titolo giallo"/>
    <w:basedOn w:val="TitoloIZS"/>
    <w:link w:val="TitologialloCarattere"/>
    <w:rsid w:val="00151EF2"/>
    <w:rPr>
      <w:color w:val="EBB610"/>
    </w:rPr>
  </w:style>
  <w:style w:type="character" w:customStyle="1" w:styleId="TitologialloCarattere">
    <w:name w:val="Titolo giallo Carattere"/>
    <w:link w:val="Titologiallo"/>
    <w:rsid w:val="00151EF2"/>
    <w:rPr>
      <w:rFonts w:ascii="Calibri" w:hAnsi="Calibri" w:cs="Calibri"/>
      <w:b/>
      <w:color w:val="EBB610"/>
      <w:sz w:val="32"/>
      <w:szCs w:val="28"/>
      <w:lang w:val="pt-BR" w:eastAsia="zh-CN"/>
    </w:rPr>
  </w:style>
  <w:style w:type="paragraph" w:customStyle="1" w:styleId="titologiallo2">
    <w:name w:val="titolo giallo 2"/>
    <w:basedOn w:val="TitoloIZS2"/>
    <w:link w:val="titologiallo2Carattere"/>
    <w:rsid w:val="00151EF2"/>
    <w:rPr>
      <w:color w:val="EBB610"/>
    </w:rPr>
  </w:style>
  <w:style w:type="character" w:customStyle="1" w:styleId="titologiallo2Carattere">
    <w:name w:val="titolo giallo 2 Carattere"/>
    <w:link w:val="titologiallo2"/>
    <w:rsid w:val="00151EF2"/>
    <w:rPr>
      <w:rFonts w:ascii="Calibri" w:hAnsi="Calibri" w:cs="Calibri"/>
      <w:b/>
      <w:color w:val="EBB610"/>
      <w:sz w:val="28"/>
      <w:szCs w:val="28"/>
      <w:lang w:val="pt-BR" w:eastAsia="zh-CN"/>
    </w:rPr>
  </w:style>
  <w:style w:type="paragraph" w:customStyle="1" w:styleId="titologiallo3">
    <w:name w:val="titolo giallo 3"/>
    <w:basedOn w:val="titoloIZS3"/>
    <w:link w:val="titologiallo3Carattere"/>
    <w:rsid w:val="00151EF2"/>
    <w:rPr>
      <w:color w:val="EBB610"/>
    </w:rPr>
  </w:style>
  <w:style w:type="character" w:customStyle="1" w:styleId="titologiallo3Carattere">
    <w:name w:val="titolo giallo 3 Carattere"/>
    <w:link w:val="titologiallo3"/>
    <w:rsid w:val="00151EF2"/>
    <w:rPr>
      <w:rFonts w:ascii="Calibri" w:hAnsi="Calibri" w:cs="Calibri"/>
      <w:b/>
      <w:color w:val="EBB610"/>
      <w:sz w:val="24"/>
      <w:szCs w:val="24"/>
      <w:lang w:val="pt-BR" w:eastAsia="zh-CN"/>
    </w:rPr>
  </w:style>
  <w:style w:type="paragraph" w:customStyle="1" w:styleId="Default">
    <w:name w:val="Default"/>
    <w:rsid w:val="009119D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374CE"/>
    <w:pPr>
      <w:ind w:left="568" w:hanging="284"/>
      <w:jc w:val="left"/>
    </w:pPr>
    <w:rPr>
      <w:rFonts w:eastAsia="Calibri" w:cs="Times New Roman"/>
      <w:color w:val="auto"/>
      <w:szCs w:val="22"/>
      <w:lang w:eastAsia="en-US"/>
    </w:rPr>
  </w:style>
  <w:style w:type="paragraph" w:customStyle="1" w:styleId="tabellaneltesto">
    <w:name w:val="tabella nel testo"/>
    <w:basedOn w:val="testotabella"/>
    <w:link w:val="tabellaneltestoCarattere"/>
    <w:rsid w:val="00470547"/>
    <w:rPr>
      <w:sz w:val="20"/>
      <w:szCs w:val="24"/>
    </w:rPr>
  </w:style>
  <w:style w:type="character" w:customStyle="1" w:styleId="tabellaneltestoCarattere">
    <w:name w:val="tabella nel testo Carattere"/>
    <w:link w:val="tabellaneltesto"/>
    <w:rsid w:val="00470547"/>
    <w:rPr>
      <w:rFonts w:ascii="Calibri" w:hAnsi="Calibri" w:cs="Calibri"/>
      <w:color w:val="222222"/>
      <w:sz w:val="18"/>
      <w:szCs w:val="24"/>
      <w:lang w:eastAsia="zh-CN"/>
    </w:rPr>
  </w:style>
  <w:style w:type="paragraph" w:customStyle="1" w:styleId="titolitabellaneltesto">
    <w:name w:val="titoli tabella nel testo"/>
    <w:basedOn w:val="testotabella"/>
    <w:link w:val="titolitabellaneltestoCarattere"/>
    <w:rsid w:val="00DA4B26"/>
    <w:rPr>
      <w:b/>
      <w:color w:val="0070C0"/>
      <w:sz w:val="24"/>
      <w:szCs w:val="24"/>
    </w:rPr>
  </w:style>
  <w:style w:type="character" w:customStyle="1" w:styleId="titolitabellaneltestoCarattere">
    <w:name w:val="titoli tabella nel testo Carattere"/>
    <w:link w:val="titolitabellaneltesto"/>
    <w:rsid w:val="00DA4B26"/>
    <w:rPr>
      <w:rFonts w:ascii="Calibri" w:hAnsi="Calibri" w:cs="Calibri"/>
      <w:b/>
      <w:color w:val="0070C0"/>
      <w:sz w:val="24"/>
      <w:szCs w:val="24"/>
      <w:lang w:eastAsia="zh-CN"/>
    </w:rPr>
  </w:style>
  <w:style w:type="table" w:customStyle="1" w:styleId="tabellaCalibri12">
    <w:name w:val="tabella Calibri12"/>
    <w:basedOn w:val="Tabellanormale"/>
    <w:rsid w:val="001976AA"/>
    <w:rPr>
      <w:rFonts w:ascii="Calibri" w:hAnsi="Calibri"/>
      <w:sz w:val="24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cPr>
      <w:vAlign w:val="center"/>
    </w:tcPr>
  </w:style>
  <w:style w:type="paragraph" w:styleId="Corpodeltesto2">
    <w:name w:val="Body Text 2"/>
    <w:basedOn w:val="Normale"/>
    <w:link w:val="Corpodeltesto2Carattere"/>
    <w:rsid w:val="00470547"/>
    <w:rPr>
      <w:rFonts w:ascii="Century Gothic" w:eastAsia="Times New Roman" w:hAnsi="Century Gothic" w:cs="Times New Roman"/>
      <w:color w:val="auto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470547"/>
    <w:rPr>
      <w:rFonts w:ascii="Century Gothic" w:eastAsia="Times New Roman" w:hAnsi="Century Gothic"/>
    </w:rPr>
  </w:style>
  <w:style w:type="paragraph" w:styleId="Testofumetto">
    <w:name w:val="Balloon Text"/>
    <w:basedOn w:val="Normale"/>
    <w:link w:val="TestofumettoCarattere"/>
    <w:rsid w:val="00DC6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C6591"/>
    <w:rPr>
      <w:rFonts w:ascii="Tahoma" w:hAnsi="Tahoma" w:cs="Tahoma"/>
      <w:color w:val="222222"/>
      <w:sz w:val="16"/>
      <w:szCs w:val="16"/>
      <w:lang w:eastAsia="zh-CN"/>
    </w:rPr>
  </w:style>
  <w:style w:type="paragraph" w:customStyle="1" w:styleId="titolotabellaazzurro">
    <w:name w:val="titolo tabella azzurro"/>
    <w:basedOn w:val="tabellaneltesto"/>
    <w:link w:val="titolotabellaazzurroCarattere"/>
    <w:qFormat/>
    <w:rsid w:val="001C02DC"/>
    <w:rPr>
      <w:b/>
      <w:color w:val="177370"/>
    </w:rPr>
  </w:style>
  <w:style w:type="paragraph" w:customStyle="1" w:styleId="TitoloIZS4">
    <w:name w:val="Titolo IZS 4"/>
    <w:basedOn w:val="Normale"/>
    <w:link w:val="TitoloIZS4Carattere"/>
    <w:qFormat/>
    <w:rsid w:val="004169C7"/>
    <w:rPr>
      <w:b/>
      <w:color w:val="595959"/>
      <w:sz w:val="22"/>
    </w:rPr>
  </w:style>
  <w:style w:type="character" w:customStyle="1" w:styleId="titolotabellaazzurroCarattere">
    <w:name w:val="titolo tabella azzurro Carattere"/>
    <w:link w:val="titolotabellaazzurro"/>
    <w:rsid w:val="001C02DC"/>
    <w:rPr>
      <w:rFonts w:ascii="Merriweather Sans" w:hAnsi="Merriweather Sans" w:cs="Calibri"/>
      <w:b/>
      <w:color w:val="177370"/>
      <w:szCs w:val="24"/>
      <w:lang w:val="it-IT" w:eastAsia="zh-CN"/>
    </w:rPr>
  </w:style>
  <w:style w:type="character" w:customStyle="1" w:styleId="TitoloIZS4Carattere">
    <w:name w:val="Titolo IZS 4 Carattere"/>
    <w:link w:val="TitoloIZS4"/>
    <w:rsid w:val="004169C7"/>
    <w:rPr>
      <w:rFonts w:ascii="Merriweather" w:hAnsi="Merriweather" w:cs="Calibri"/>
      <w:b/>
      <w:color w:val="595959"/>
      <w:sz w:val="22"/>
      <w:szCs w:val="24"/>
      <w:lang w:val="it-IT" w:eastAsia="zh-CN"/>
    </w:rPr>
  </w:style>
  <w:style w:type="paragraph" w:customStyle="1" w:styleId="titoloverde3">
    <w:name w:val="titolo verde 3"/>
    <w:basedOn w:val="titoloIZS3"/>
    <w:link w:val="titoloverde3Carattere"/>
    <w:rsid w:val="00CB0CF2"/>
    <w:rPr>
      <w:color w:val="749C2A"/>
    </w:rPr>
  </w:style>
  <w:style w:type="paragraph" w:customStyle="1" w:styleId="titoloverde2">
    <w:name w:val="titolo verde 2"/>
    <w:basedOn w:val="TitoloIZS2"/>
    <w:link w:val="titoloverde2Carattere"/>
    <w:rsid w:val="00CB0CF2"/>
    <w:rPr>
      <w:color w:val="749C2A"/>
    </w:rPr>
  </w:style>
  <w:style w:type="character" w:customStyle="1" w:styleId="titoloverde3Carattere">
    <w:name w:val="titolo verde 3 Carattere"/>
    <w:link w:val="titoloverde3"/>
    <w:rsid w:val="00CB0CF2"/>
    <w:rPr>
      <w:rFonts w:ascii="Calibri" w:hAnsi="Calibri" w:cs="Calibri"/>
      <w:b/>
      <w:color w:val="749C2A"/>
      <w:sz w:val="24"/>
      <w:szCs w:val="24"/>
      <w:lang w:val="pt-BR" w:eastAsia="zh-CN"/>
    </w:rPr>
  </w:style>
  <w:style w:type="paragraph" w:customStyle="1" w:styleId="titoloverde1">
    <w:name w:val="titolo verde 1"/>
    <w:basedOn w:val="TitoloIZS"/>
    <w:link w:val="titoloverde1Carattere"/>
    <w:rsid w:val="00CB0CF2"/>
    <w:rPr>
      <w:color w:val="749C2A"/>
    </w:rPr>
  </w:style>
  <w:style w:type="character" w:customStyle="1" w:styleId="titoloverde2Carattere">
    <w:name w:val="titolo verde 2 Carattere"/>
    <w:link w:val="titoloverde2"/>
    <w:rsid w:val="00CB0CF2"/>
    <w:rPr>
      <w:rFonts w:ascii="Calibri" w:hAnsi="Calibri" w:cs="Calibri"/>
      <w:b/>
      <w:color w:val="749C2A"/>
      <w:sz w:val="28"/>
      <w:szCs w:val="28"/>
      <w:lang w:val="pt-BR" w:eastAsia="zh-CN"/>
    </w:rPr>
  </w:style>
  <w:style w:type="paragraph" w:customStyle="1" w:styleId="titolotabellaverde">
    <w:name w:val="titolo tabella verde"/>
    <w:basedOn w:val="titolotabellaazzurro"/>
    <w:link w:val="titolotabellaverdeCarattere"/>
    <w:rsid w:val="00CB0CF2"/>
    <w:rPr>
      <w:color w:val="749C2A"/>
    </w:rPr>
  </w:style>
  <w:style w:type="character" w:customStyle="1" w:styleId="titoloverde1Carattere">
    <w:name w:val="titolo verde 1 Carattere"/>
    <w:link w:val="titoloverde1"/>
    <w:rsid w:val="00CB0CF2"/>
    <w:rPr>
      <w:rFonts w:ascii="Calibri" w:hAnsi="Calibri" w:cs="Calibri"/>
      <w:b/>
      <w:color w:val="749C2A"/>
      <w:sz w:val="32"/>
      <w:szCs w:val="28"/>
      <w:lang w:val="pt-BR" w:eastAsia="zh-CN"/>
    </w:rPr>
  </w:style>
  <w:style w:type="paragraph" w:customStyle="1" w:styleId="titoloverdetabellaneltesto">
    <w:name w:val="titolo verde tabella nel testo"/>
    <w:basedOn w:val="titolitabellaneltesto"/>
    <w:link w:val="titoloverdetabellaneltestoCarattere"/>
    <w:rsid w:val="00CB0CF2"/>
    <w:rPr>
      <w:color w:val="749C2A"/>
    </w:rPr>
  </w:style>
  <w:style w:type="character" w:customStyle="1" w:styleId="titolotabellaverdeCarattere">
    <w:name w:val="titolo tabella verde Carattere"/>
    <w:link w:val="titolotabellaverde"/>
    <w:rsid w:val="00CB0CF2"/>
    <w:rPr>
      <w:rFonts w:ascii="Calibri" w:hAnsi="Calibri" w:cs="Calibri"/>
      <w:b/>
      <w:color w:val="749C2A"/>
      <w:sz w:val="18"/>
      <w:szCs w:val="24"/>
      <w:lang w:eastAsia="zh-CN"/>
    </w:rPr>
  </w:style>
  <w:style w:type="paragraph" w:customStyle="1" w:styleId="titolorelazioneIZS">
    <w:name w:val="titolo relazione IZS"/>
    <w:basedOn w:val="TitoloIZS"/>
    <w:link w:val="titolorelazioneIZSCarattere"/>
    <w:qFormat/>
    <w:rsid w:val="001C02DC"/>
    <w:rPr>
      <w:color w:val="auto"/>
      <w:sz w:val="56"/>
      <w:szCs w:val="44"/>
    </w:rPr>
  </w:style>
  <w:style w:type="character" w:customStyle="1" w:styleId="titoloverdetabellaneltestoCarattere">
    <w:name w:val="titolo verde tabella nel testo Carattere"/>
    <w:link w:val="titoloverdetabellaneltesto"/>
    <w:rsid w:val="00CB0CF2"/>
    <w:rPr>
      <w:rFonts w:ascii="Calibri" w:hAnsi="Calibri" w:cs="Calibri"/>
      <w:b/>
      <w:color w:val="749C2A"/>
      <w:sz w:val="24"/>
      <w:szCs w:val="24"/>
      <w:lang w:eastAsia="zh-CN"/>
    </w:rPr>
  </w:style>
  <w:style w:type="paragraph" w:customStyle="1" w:styleId="titolorelazioneverde">
    <w:name w:val="titolo relazione verde"/>
    <w:basedOn w:val="titolorelazioneIZS"/>
    <w:link w:val="titolorelazioneverdeCarattere"/>
    <w:rsid w:val="00CB0CF2"/>
    <w:rPr>
      <w:color w:val="749C2A"/>
    </w:rPr>
  </w:style>
  <w:style w:type="character" w:customStyle="1" w:styleId="titolorelazioneIZSCarattere">
    <w:name w:val="titolo relazione IZS Carattere"/>
    <w:link w:val="titolorelazioneIZS"/>
    <w:rsid w:val="001C02DC"/>
    <w:rPr>
      <w:rFonts w:ascii="Merriweather Sans" w:hAnsi="Merriweather Sans" w:cs="Calibri"/>
      <w:i/>
      <w:sz w:val="56"/>
      <w:szCs w:val="44"/>
      <w:lang w:val="pt-BR" w:eastAsia="zh-CN"/>
    </w:rPr>
  </w:style>
  <w:style w:type="paragraph" w:customStyle="1" w:styleId="datarelazione">
    <w:name w:val="data relazione"/>
    <w:basedOn w:val="Normale"/>
    <w:link w:val="datarelazioneCarattere"/>
    <w:qFormat/>
    <w:rsid w:val="001C02DC"/>
    <w:pPr>
      <w:jc w:val="right"/>
    </w:pPr>
    <w:rPr>
      <w:rFonts w:ascii="Merriweather Sans" w:hAnsi="Merriweather Sans"/>
      <w:b/>
      <w:color w:val="auto"/>
      <w:szCs w:val="36"/>
      <w:lang w:val="pt-BR"/>
    </w:rPr>
  </w:style>
  <w:style w:type="character" w:customStyle="1" w:styleId="titolorelazioneverdeCarattere">
    <w:name w:val="titolo relazione verde Carattere"/>
    <w:link w:val="titolorelazioneverde"/>
    <w:rsid w:val="00CB0CF2"/>
    <w:rPr>
      <w:rFonts w:ascii="Calibri" w:hAnsi="Calibri" w:cs="Calibri"/>
      <w:b/>
      <w:color w:val="749C2A"/>
      <w:sz w:val="44"/>
      <w:szCs w:val="44"/>
      <w:lang w:val="pt-BR" w:eastAsia="zh-CN"/>
    </w:rPr>
  </w:style>
  <w:style w:type="paragraph" w:customStyle="1" w:styleId="titolorelazioneverdescuro">
    <w:name w:val="titolo relazione verde scuro"/>
    <w:basedOn w:val="titolorelazioneIZS"/>
    <w:link w:val="titolorelazioneverdescuroCarattere"/>
    <w:rsid w:val="00303C34"/>
    <w:rPr>
      <w:color w:val="007B52"/>
    </w:rPr>
  </w:style>
  <w:style w:type="character" w:customStyle="1" w:styleId="datarelazioneCarattere">
    <w:name w:val="data relazione Carattere"/>
    <w:link w:val="datarelazione"/>
    <w:rsid w:val="001C02DC"/>
    <w:rPr>
      <w:rFonts w:ascii="Merriweather Sans" w:hAnsi="Merriweather Sans" w:cs="Calibri"/>
      <w:b/>
      <w:szCs w:val="36"/>
      <w:lang w:val="pt-BR" w:eastAsia="zh-CN"/>
    </w:rPr>
  </w:style>
  <w:style w:type="paragraph" w:customStyle="1" w:styleId="titoloverdescuro">
    <w:name w:val="titolo verde scuro"/>
    <w:basedOn w:val="TitoloIZS"/>
    <w:link w:val="titoloverdescuroCarattere"/>
    <w:rsid w:val="00BA5818"/>
    <w:rPr>
      <w:color w:val="007B52"/>
    </w:rPr>
  </w:style>
  <w:style w:type="character" w:customStyle="1" w:styleId="titolorelazioneverdescuroCarattere">
    <w:name w:val="titolo relazione verde scuro Carattere"/>
    <w:link w:val="titolorelazioneverdescuro"/>
    <w:rsid w:val="00303C34"/>
    <w:rPr>
      <w:rFonts w:ascii="Calibri" w:hAnsi="Calibri" w:cs="Calibri"/>
      <w:b/>
      <w:color w:val="007B52"/>
      <w:sz w:val="44"/>
      <w:szCs w:val="44"/>
      <w:lang w:val="pt-BR" w:eastAsia="zh-CN"/>
    </w:rPr>
  </w:style>
  <w:style w:type="paragraph" w:customStyle="1" w:styleId="titolo2verdescuro">
    <w:name w:val="titolo 2 verde scuro"/>
    <w:basedOn w:val="TitoloIZS2"/>
    <w:link w:val="titolo2verdescuroCarattere"/>
    <w:rsid w:val="00BA5818"/>
    <w:rPr>
      <w:color w:val="007B52"/>
    </w:rPr>
  </w:style>
  <w:style w:type="character" w:customStyle="1" w:styleId="titoloverdescuroCarattere">
    <w:name w:val="titolo verde scuro Carattere"/>
    <w:link w:val="titoloverdescuro"/>
    <w:rsid w:val="00BA5818"/>
    <w:rPr>
      <w:rFonts w:ascii="Calibri" w:hAnsi="Calibri" w:cs="Calibri"/>
      <w:b/>
      <w:color w:val="007B52"/>
      <w:sz w:val="32"/>
      <w:szCs w:val="28"/>
      <w:lang w:val="pt-BR" w:eastAsia="zh-CN"/>
    </w:rPr>
  </w:style>
  <w:style w:type="paragraph" w:customStyle="1" w:styleId="titolo3verdescuro">
    <w:name w:val="titolo 3 verde scuro"/>
    <w:basedOn w:val="titoloIZS3"/>
    <w:link w:val="titolo3verdescuroCarattere"/>
    <w:rsid w:val="00BA5818"/>
    <w:rPr>
      <w:color w:val="007B52"/>
    </w:rPr>
  </w:style>
  <w:style w:type="character" w:customStyle="1" w:styleId="titolo2verdescuroCarattere">
    <w:name w:val="titolo 2 verde scuro Carattere"/>
    <w:link w:val="titolo2verdescuro"/>
    <w:rsid w:val="00BA5818"/>
    <w:rPr>
      <w:rFonts w:ascii="Calibri" w:hAnsi="Calibri" w:cs="Calibri"/>
      <w:b/>
      <w:color w:val="007B52"/>
      <w:sz w:val="28"/>
      <w:szCs w:val="28"/>
      <w:lang w:val="pt-BR" w:eastAsia="zh-CN"/>
    </w:rPr>
  </w:style>
  <w:style w:type="paragraph" w:customStyle="1" w:styleId="titolotabellaverdescuro">
    <w:name w:val="titolo tabella verde scuro"/>
    <w:basedOn w:val="tabellaneltesto"/>
    <w:link w:val="titolotabellaverdescuroCarattere"/>
    <w:rsid w:val="00BA5818"/>
    <w:pPr>
      <w:spacing w:after="120"/>
    </w:pPr>
    <w:rPr>
      <w:b/>
      <w:color w:val="007B52"/>
      <w:szCs w:val="20"/>
    </w:rPr>
  </w:style>
  <w:style w:type="character" w:customStyle="1" w:styleId="titolo3verdescuroCarattere">
    <w:name w:val="titolo 3 verde scuro Carattere"/>
    <w:link w:val="titolo3verdescuro"/>
    <w:rsid w:val="00BA5818"/>
    <w:rPr>
      <w:rFonts w:ascii="Calibri" w:hAnsi="Calibri" w:cs="Calibri"/>
      <w:b/>
      <w:color w:val="007B52"/>
      <w:sz w:val="24"/>
      <w:szCs w:val="24"/>
      <w:lang w:val="pt-BR" w:eastAsia="zh-CN"/>
    </w:rPr>
  </w:style>
  <w:style w:type="paragraph" w:customStyle="1" w:styleId="intestazione0">
    <w:name w:val="intestazione"/>
    <w:basedOn w:val="Intestazione"/>
    <w:link w:val="intestazioneCarattere0"/>
    <w:qFormat/>
    <w:rsid w:val="003D0A86"/>
    <w:pPr>
      <w:spacing w:after="0"/>
      <w:ind w:right="-567"/>
      <w:jc w:val="right"/>
    </w:pPr>
    <w:rPr>
      <w:rFonts w:ascii="Merriweather Sans" w:hAnsi="Merriweather Sans"/>
      <w:i/>
      <w:noProof/>
      <w:color w:val="808080"/>
      <w:sz w:val="18"/>
    </w:rPr>
  </w:style>
  <w:style w:type="character" w:customStyle="1" w:styleId="titolotabellaverdescuroCarattere">
    <w:name w:val="titolo tabella verde scuro Carattere"/>
    <w:link w:val="titolotabellaverdescuro"/>
    <w:rsid w:val="00BA5818"/>
    <w:rPr>
      <w:rFonts w:ascii="Calibri" w:hAnsi="Calibri" w:cs="Calibri"/>
      <w:b/>
      <w:color w:val="007B52"/>
      <w:sz w:val="18"/>
      <w:szCs w:val="24"/>
      <w:lang w:eastAsia="zh-CN"/>
    </w:rPr>
  </w:style>
  <w:style w:type="paragraph" w:styleId="Titolosommario">
    <w:name w:val="TOC Heading"/>
    <w:basedOn w:val="Titolo1"/>
    <w:next w:val="Normale"/>
    <w:uiPriority w:val="39"/>
    <w:unhideWhenUsed/>
    <w:rsid w:val="00310EF1"/>
    <w:pPr>
      <w:keepLines/>
      <w:spacing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lang w:val="en-GB" w:eastAsia="en-GB"/>
    </w:rPr>
  </w:style>
  <w:style w:type="character" w:customStyle="1" w:styleId="IntestazioneCarattere">
    <w:name w:val="Intestazione Carattere"/>
    <w:link w:val="Intestazione"/>
    <w:rsid w:val="008D24F6"/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intestazioneCarattere0">
    <w:name w:val="intestazione Carattere"/>
    <w:link w:val="intestazione0"/>
    <w:rsid w:val="003D0A86"/>
    <w:rPr>
      <w:rFonts w:ascii="Merriweather Sans" w:hAnsi="Merriweather Sans" w:cs="Calibri"/>
      <w:i/>
      <w:noProof/>
      <w:color w:val="808080"/>
      <w:sz w:val="18"/>
      <w:szCs w:val="24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rsid w:val="00777547"/>
    <w:rPr>
      <w:rFonts w:ascii="Merriweather" w:hAnsi="Merriweather" w:cs="Calibri"/>
      <w:color w:val="000000"/>
      <w:szCs w:val="24"/>
      <w:lang w:val="it-IT" w:eastAsia="zh-CN"/>
    </w:rPr>
  </w:style>
  <w:style w:type="paragraph" w:styleId="Corpotesto">
    <w:name w:val="Body Text"/>
    <w:basedOn w:val="Normale"/>
    <w:link w:val="CorpotestoCarattere"/>
    <w:rsid w:val="005E2CDF"/>
  </w:style>
  <w:style w:type="character" w:customStyle="1" w:styleId="CorpotestoCarattere">
    <w:name w:val="Corpo testo Carattere"/>
    <w:basedOn w:val="Carpredefinitoparagrafo"/>
    <w:link w:val="Corpotesto"/>
    <w:rsid w:val="005E2CDF"/>
    <w:rPr>
      <w:rFonts w:ascii="Merriweather" w:hAnsi="Merriweather" w:cs="Calibri"/>
      <w:color w:val="000000"/>
      <w:szCs w:val="24"/>
      <w:lang w:val="it-IT" w:eastAsia="zh-CN"/>
    </w:rPr>
  </w:style>
  <w:style w:type="paragraph" w:customStyle="1" w:styleId="TableParagraph">
    <w:name w:val="Table Paragraph"/>
    <w:basedOn w:val="Normale"/>
    <w:uiPriority w:val="1"/>
    <w:qFormat/>
    <w:rsid w:val="005E2CDF"/>
    <w:pPr>
      <w:widowControl w:val="0"/>
      <w:autoSpaceDE w:val="0"/>
      <w:autoSpaceDN w:val="0"/>
      <w:spacing w:after="0"/>
      <w:ind w:left="69"/>
      <w:jc w:val="left"/>
    </w:pPr>
    <w:rPr>
      <w:rFonts w:ascii="Tahoma" w:eastAsia="Tahoma" w:hAnsi="Tahoma" w:cs="Tahoma"/>
      <w:color w:val="auto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8654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6541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86541"/>
    <w:rPr>
      <w:rFonts w:ascii="Merriweather" w:hAnsi="Merriweather" w:cs="Calibri"/>
      <w:color w:val="000000"/>
      <w:lang w:val="it-IT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E865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86541"/>
    <w:rPr>
      <w:rFonts w:ascii="Merriweather" w:hAnsi="Merriweather" w:cs="Calibri"/>
      <w:b/>
      <w:bCs/>
      <w:color w:val="00000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FAEA-5C8A-4D94-A222-1E581C4F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strutturali, tecnologici e organizzativi</vt:lpstr>
    </vt:vector>
  </TitlesOfParts>
  <Company>Hewlett-Packard Company</Company>
  <LinksUpToDate>false</LinksUpToDate>
  <CharactersWithSpaces>6854</CharactersWithSpaces>
  <SharedDoc>false</SharedDoc>
  <HLinks>
    <vt:vector size="54" baseType="variant">
      <vt:variant>
        <vt:i4>6946934</vt:i4>
      </vt:variant>
      <vt:variant>
        <vt:i4>51</vt:i4>
      </vt:variant>
      <vt:variant>
        <vt:i4>0</vt:i4>
      </vt:variant>
      <vt:variant>
        <vt:i4>5</vt:i4>
      </vt:variant>
      <vt:variant>
        <vt:lpwstr>../../../Users/p.digiuseppe/AppData/Local/Impostazioni locali/Temporary Internet Files/Content.IE5/Downloads/(http:/www.pangloss.com/seidel/Pro</vt:lpwstr>
      </vt:variant>
      <vt:variant>
        <vt:lpwstr/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_Toc100744462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_Toc100744461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_Toc100744460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_Toc100744459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_Toc100744458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_Toc100744457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_Toc100744456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_Toc100744455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strutturali, tecnologici e organizzativi</dc:title>
  <dc:subject/>
  <dc:creator>.</dc:creator>
  <cp:keywords/>
  <cp:lastModifiedBy>Donato Angelo</cp:lastModifiedBy>
  <cp:revision>2</cp:revision>
  <cp:lastPrinted>2022-04-13T10:22:00Z</cp:lastPrinted>
  <dcterms:created xsi:type="dcterms:W3CDTF">2025-01-29T10:21:00Z</dcterms:created>
  <dcterms:modified xsi:type="dcterms:W3CDTF">2025-01-29T10:21:00Z</dcterms:modified>
</cp:coreProperties>
</file>